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CA7EB6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7EB6">
        <w:rPr>
          <w:rFonts w:ascii="Arial" w:hAnsi="Arial" w:cs="Arial"/>
          <w:sz w:val="20"/>
          <w:szCs w:val="20"/>
          <w:lang w:eastAsia="ar-SA"/>
        </w:rPr>
        <w:t>MGW.TM.711.</w:t>
      </w:r>
      <w:r w:rsidR="00CA7EB6" w:rsidRPr="00CA7EB6">
        <w:rPr>
          <w:rFonts w:ascii="Arial" w:hAnsi="Arial" w:cs="Arial"/>
          <w:sz w:val="20"/>
          <w:szCs w:val="20"/>
          <w:lang w:eastAsia="ar-SA"/>
        </w:rPr>
        <w:t>12</w:t>
      </w:r>
      <w:r w:rsidRPr="00CA7EB6">
        <w:rPr>
          <w:rFonts w:ascii="Arial" w:hAnsi="Arial" w:cs="Arial"/>
          <w:sz w:val="20"/>
          <w:szCs w:val="20"/>
          <w:lang w:eastAsia="ar-SA"/>
        </w:rPr>
        <w:t>.202</w:t>
      </w:r>
      <w:r w:rsidR="00CA7EB6" w:rsidRPr="00CA7EB6">
        <w:rPr>
          <w:rFonts w:ascii="Arial" w:hAnsi="Arial" w:cs="Arial"/>
          <w:sz w:val="20"/>
          <w:szCs w:val="20"/>
          <w:lang w:eastAsia="ar-SA"/>
        </w:rPr>
        <w:t>3</w:t>
      </w:r>
      <w:r w:rsidRPr="00CA7EB6">
        <w:rPr>
          <w:rFonts w:ascii="Arial" w:hAnsi="Arial" w:cs="Arial"/>
          <w:sz w:val="20"/>
          <w:szCs w:val="20"/>
          <w:lang w:eastAsia="ar-SA"/>
        </w:rPr>
        <w:t>.2.J</w:t>
      </w:r>
      <w:r w:rsidR="00496AAC" w:rsidRPr="00CA7EB6">
        <w:rPr>
          <w:rFonts w:ascii="Arial" w:hAnsi="Arial" w:cs="Arial"/>
          <w:sz w:val="20"/>
          <w:szCs w:val="20"/>
          <w:lang w:eastAsia="ar-SA"/>
        </w:rPr>
        <w:t>B</w:t>
      </w:r>
      <w:r w:rsidRPr="00CA7EB6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CA7EB6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 w:rsidRPr="00CA7EB6">
        <w:rPr>
          <w:rFonts w:ascii="Arial" w:hAnsi="Arial" w:cs="Arial"/>
          <w:lang w:eastAsia="ar-SA"/>
        </w:rPr>
        <w:tab/>
      </w:r>
      <w:r w:rsidR="00BA3E87" w:rsidRPr="00CA7EB6">
        <w:rPr>
          <w:rFonts w:ascii="Arial" w:hAnsi="Arial" w:cs="Arial"/>
          <w:lang w:eastAsia="ar-SA"/>
        </w:rPr>
        <w:tab/>
      </w:r>
      <w:r w:rsidR="00C615F1" w:rsidRPr="00CA7EB6">
        <w:rPr>
          <w:rFonts w:ascii="Arial" w:hAnsi="Arial" w:cs="Arial"/>
          <w:sz w:val="20"/>
          <w:szCs w:val="20"/>
        </w:rPr>
        <w:t xml:space="preserve">Załącznik </w:t>
      </w:r>
      <w:r w:rsidR="009F4964">
        <w:rPr>
          <w:rFonts w:ascii="Arial" w:hAnsi="Arial" w:cs="Arial"/>
          <w:sz w:val="20"/>
          <w:szCs w:val="20"/>
        </w:rPr>
        <w:t>1</w:t>
      </w:r>
      <w:r w:rsidR="00C615F1" w:rsidRPr="00CA7EB6">
        <w:rPr>
          <w:rFonts w:ascii="Arial" w:hAnsi="Arial" w:cs="Arial"/>
          <w:sz w:val="20"/>
          <w:szCs w:val="20"/>
        </w:rPr>
        <w:t>.</w:t>
      </w:r>
    </w:p>
    <w:p w:rsidR="00C615F1" w:rsidRPr="00CA7EB6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1004DF" w:rsidRPr="001004DF" w:rsidRDefault="001004DF" w:rsidP="001004DF">
      <w:pPr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7430FB">
        <w:rPr>
          <w:rFonts w:ascii="Arial" w:eastAsia="Times New Roman" w:hAnsi="Arial" w:cs="Arial"/>
          <w:b/>
          <w:sz w:val="20"/>
          <w:szCs w:val="20"/>
          <w:lang w:eastAsia="ar-SA"/>
        </w:rPr>
        <w:t>„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Serwisowanie, usuwanie awarii i przeprowadzanie remontów wózków hamulcowych WHR-1/N produkcji PPUH REMASZ S.C. zabudowanych w zestawach kolejek podwieszanych służących do przewozu ludzi w obiektach Muzeum Górnictwa Węglowego w Zabrzu</w:t>
      </w:r>
      <w:r w:rsidR="007430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”: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- z ciągnikiem spalinowym 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Beckman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-C 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 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 w diagonali transportowej z powierzchni w rejonie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szybu „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Carnall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” do wyrobisk Głównej</w:t>
      </w:r>
    </w:p>
    <w:p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Kluczowej Sztolni Dziedzicznej – 3 sztuki wózków WHR-1/N,</w:t>
      </w:r>
    </w:p>
    <w:p w:rsidR="001004DF" w:rsidRPr="001004DF" w:rsidRDefault="001004DF" w:rsidP="001004DF">
      <w:pPr>
        <w:tabs>
          <w:tab w:val="left" w:pos="284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-  z ciągnikiem elektrohydraulicznym CEH-22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</w:t>
      </w:r>
    </w:p>
    <w:p w:rsidR="001004DF" w:rsidRPr="001004DF" w:rsidRDefault="001004DF" w:rsidP="001004DF">
      <w:pPr>
        <w:spacing w:after="0" w:line="240" w:lineRule="auto"/>
        <w:ind w:left="284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na poziomie 320 m  w ZKWK  „Guido” - 2 sztuki wózków WHR-1/N.</w:t>
      </w:r>
    </w:p>
    <w:p w:rsidR="00580F22" w:rsidRPr="001004DF" w:rsidRDefault="00580F22" w:rsidP="001004D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F93503">
        <w:rPr>
          <w:rFonts w:ascii="Arial" w:hAnsi="Arial" w:cs="Arial"/>
          <w:sz w:val="20"/>
          <w:szCs w:val="20"/>
        </w:rPr>
        <w:t>Marian Malisz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F93503">
        <w:rPr>
          <w:rFonts w:ascii="Arial" w:hAnsi="Arial" w:cs="Arial"/>
          <w:sz w:val="20"/>
          <w:szCs w:val="20"/>
        </w:rPr>
        <w:t>6612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2D647C" w:rsidRDefault="006C0497" w:rsidP="002D64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Wykonawcy  za  naprawy główne i badania kontrolne  5 wózków hamulcowych WHR-1/N  po roku pracy, </w:t>
      </w:r>
    </w:p>
    <w:p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6C0497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34447B" w:rsidRPr="007C2F28" w:rsidRDefault="0034447B" w:rsidP="0034447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0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0"/>
    </w:p>
    <w:p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6C0497" w:rsidRDefault="006C0497" w:rsidP="006C04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:rsidR="0034447B" w:rsidRDefault="006C0497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8245D" w:rsidRDefault="0034447B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x 20 godzin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= cena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brutto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D8245D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PLN,  </w:t>
      </w:r>
    </w:p>
    <w:p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47B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brutto ……………………PLN x 20 godzin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pl-PL"/>
        </w:rPr>
        <w:t>=  ……………………………………………………PLN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47B" w:rsidRDefault="006C0497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x 20 godzin </w:t>
      </w:r>
      <w:bookmarkStart w:id="1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>= cena netto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…….PLN,   </w:t>
      </w:r>
      <w:bookmarkEnd w:id="1"/>
    </w:p>
    <w:p w:rsidR="006C0497" w:rsidRPr="006C0497" w:rsidRDefault="0034447B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6C0497"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C0497" w:rsidRPr="006C0497" w:rsidRDefault="00D8245D" w:rsidP="00D8245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VAT:...................PLN</w:t>
      </w:r>
      <w:r>
        <w:rPr>
          <w:rFonts w:ascii="Arial" w:hAnsi="Arial" w:cs="Arial"/>
          <w:sz w:val="20"/>
          <w:szCs w:val="20"/>
        </w:rPr>
        <w:t xml:space="preserve"> x 20 </w:t>
      </w:r>
      <w:r w:rsidRPr="007C2F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godzin ………………………..PLN 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:rsidR="00C615F1" w:rsidRPr="00D8245D" w:rsidRDefault="006C0497" w:rsidP="00D8245D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będzie rozliczane zgodnie z aktualnym cennikiem złożonym do oferty, który obowiązuje do dnia zakończenia umowy tj. do  31.12.202</w:t>
      </w:r>
      <w:r w:rsidR="0029610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2" w:name="_Hlk89522959"/>
    </w:p>
    <w:bookmarkEnd w:id="2"/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  <w:r w:rsidR="007430FB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bookmarkStart w:id="3" w:name="_GoBack"/>
      <w:bookmarkEnd w:id="3"/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004DF"/>
    <w:rsid w:val="00122D80"/>
    <w:rsid w:val="00231742"/>
    <w:rsid w:val="00275D6C"/>
    <w:rsid w:val="00296105"/>
    <w:rsid w:val="002D647C"/>
    <w:rsid w:val="003070FF"/>
    <w:rsid w:val="0032327D"/>
    <w:rsid w:val="0034447B"/>
    <w:rsid w:val="00496AAC"/>
    <w:rsid w:val="005674F8"/>
    <w:rsid w:val="00580F22"/>
    <w:rsid w:val="005F6104"/>
    <w:rsid w:val="006C0497"/>
    <w:rsid w:val="007430FB"/>
    <w:rsid w:val="0075292B"/>
    <w:rsid w:val="00883B03"/>
    <w:rsid w:val="009D4B91"/>
    <w:rsid w:val="009F4964"/>
    <w:rsid w:val="00A700A4"/>
    <w:rsid w:val="00A73DE0"/>
    <w:rsid w:val="00AD4B33"/>
    <w:rsid w:val="00BA3E87"/>
    <w:rsid w:val="00C615F1"/>
    <w:rsid w:val="00CA7EB6"/>
    <w:rsid w:val="00D8245D"/>
    <w:rsid w:val="00E201C8"/>
    <w:rsid w:val="00EB0823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F34E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31</cp:revision>
  <cp:lastPrinted>2021-08-05T09:12:00Z</cp:lastPrinted>
  <dcterms:created xsi:type="dcterms:W3CDTF">2021-05-20T09:41:00Z</dcterms:created>
  <dcterms:modified xsi:type="dcterms:W3CDTF">2022-12-07T11:04:00Z</dcterms:modified>
</cp:coreProperties>
</file>