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10F68703" w:rsidR="00184466" w:rsidRPr="00AC2902" w:rsidRDefault="00B23085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i/>
          <w:sz w:val="20"/>
          <w:szCs w:val="20"/>
        </w:rPr>
        <w:t>Zakup licencji oprogramowania do sterowania automatyką przemysłową dla Muzeum Górnictwa Węglowego w Zabrzu</w:t>
      </w:r>
      <w:r>
        <w:rPr>
          <w:rFonts w:ascii="Arial" w:hAnsi="Arial" w:cs="Arial"/>
          <w:b/>
          <w:sz w:val="20"/>
          <w:szCs w:val="20"/>
        </w:rPr>
        <w:t>.”</w:t>
      </w: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0305F67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23085">
        <w:rPr>
          <w:rFonts w:ascii="Arial" w:hAnsi="Arial" w:cs="Arial"/>
          <w:b/>
          <w:sz w:val="20"/>
          <w:szCs w:val="20"/>
        </w:rPr>
        <w:t>„</w:t>
      </w:r>
      <w:r w:rsidR="00B23085">
        <w:rPr>
          <w:rFonts w:ascii="Arial" w:hAnsi="Arial" w:cs="Arial"/>
          <w:b/>
          <w:i/>
          <w:sz w:val="20"/>
          <w:szCs w:val="20"/>
        </w:rPr>
        <w:t>Zakup licencji oprogramowania do sterowania automatyką przemysłową dla Muzeum Górnictwa Węglowego w Zabrzu</w:t>
      </w:r>
      <w:r w:rsidR="00B23085">
        <w:rPr>
          <w:rFonts w:ascii="Arial" w:hAnsi="Arial" w:cs="Arial"/>
          <w:b/>
          <w:sz w:val="20"/>
          <w:szCs w:val="20"/>
        </w:rPr>
        <w:t>.”</w:t>
      </w:r>
      <w:bookmarkStart w:id="0" w:name="_GoBack"/>
      <w:bookmarkEnd w:id="0"/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59250F"/>
    <w:rsid w:val="008F0EF2"/>
    <w:rsid w:val="00987196"/>
    <w:rsid w:val="00B23085"/>
    <w:rsid w:val="00C63676"/>
    <w:rsid w:val="00C67C6F"/>
    <w:rsid w:val="00D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9</cp:revision>
  <dcterms:created xsi:type="dcterms:W3CDTF">2022-06-02T11:13:00Z</dcterms:created>
  <dcterms:modified xsi:type="dcterms:W3CDTF">2024-05-24T08:30:00Z</dcterms:modified>
</cp:coreProperties>
</file>