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0C63A712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1BF709D6" w:rsidR="00184466" w:rsidRPr="00AC2902" w:rsidRDefault="00184466" w:rsidP="001E458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0" w:name="_Hlk130215233"/>
      <w:r w:rsidR="006E6070" w:rsidRPr="008D453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bookmarkEnd w:id="0"/>
      <w:r w:rsidR="001E458C" w:rsidRPr="0011726C">
        <w:rPr>
          <w:rFonts w:ascii="Arial" w:hAnsi="Arial" w:cs="Arial"/>
          <w:b/>
          <w:i/>
        </w:rPr>
        <w:t>Sukcesywna dostawa do obiektów MGW w Zabrzu gazów sprężonych dla celów spożywczych i technicznych wraz z wynajmem butli</w:t>
      </w:r>
      <w:r w:rsidR="001E458C">
        <w:rPr>
          <w:rFonts w:ascii="Arial" w:hAnsi="Arial" w:cs="Arial"/>
          <w:b/>
          <w:i/>
        </w:rPr>
        <w:t>”</w:t>
      </w:r>
    </w:p>
    <w:p w14:paraId="3CA937B0" w14:textId="77777777" w:rsidR="00BF26DF" w:rsidRDefault="00BF26DF" w:rsidP="00BF26DF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1EA180A" w:rsidR="00184466" w:rsidRPr="00AC2902" w:rsidRDefault="00184466" w:rsidP="00BF26DF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1"/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1015BD3" w14:textId="2949D3F5" w:rsidR="00184466" w:rsidRPr="001E458C" w:rsidRDefault="00BF26DF" w:rsidP="001E4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BF26DF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8AFE78F" w:rsidR="00184466" w:rsidRPr="00730ED6" w:rsidRDefault="00184466" w:rsidP="00485E63">
      <w:pPr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1E458C">
        <w:rPr>
          <w:rFonts w:ascii="Arial" w:hAnsi="Arial" w:cs="Arial"/>
          <w:sz w:val="20"/>
          <w:szCs w:val="20"/>
        </w:rPr>
        <w:t xml:space="preserve"> „</w:t>
      </w:r>
      <w:r w:rsidR="001E458C" w:rsidRPr="001E458C">
        <w:rPr>
          <w:rFonts w:ascii="Arial" w:hAnsi="Arial" w:cs="Arial"/>
          <w:sz w:val="20"/>
          <w:szCs w:val="20"/>
        </w:rPr>
        <w:t>Sukcesywna dostawa do obiektów MGW w Zabrzu gazów sprężonych dla celów spożywczych i technicznych wraz z wynajmem butli</w:t>
      </w:r>
      <w:r w:rsidR="001E458C" w:rsidRPr="00AC2902">
        <w:rPr>
          <w:rFonts w:ascii="Arial" w:hAnsi="Arial" w:cs="Arial"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730ED6">
        <w:rPr>
          <w:rFonts w:ascii="Arial" w:hAnsi="Arial" w:cs="Arial"/>
          <w:sz w:val="20"/>
          <w:szCs w:val="20"/>
        </w:rPr>
        <w:t xml:space="preserve">ul.  </w:t>
      </w:r>
      <w:proofErr w:type="spellStart"/>
      <w:r w:rsidRPr="00730ED6">
        <w:rPr>
          <w:rFonts w:ascii="Arial" w:hAnsi="Arial" w:cs="Arial"/>
          <w:sz w:val="20"/>
          <w:szCs w:val="20"/>
        </w:rPr>
        <w:t>Georgiusa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0ED6">
        <w:rPr>
          <w:rFonts w:ascii="Arial" w:hAnsi="Arial" w:cs="Arial"/>
          <w:sz w:val="20"/>
          <w:szCs w:val="20"/>
        </w:rPr>
        <w:t>Agricoli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2,  41-800  Zabrze,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3B8A3866" w:rsidR="00184466" w:rsidRPr="00AC2902" w:rsidRDefault="007D51E5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1E458C"/>
    <w:rsid w:val="004217B5"/>
    <w:rsid w:val="00485E63"/>
    <w:rsid w:val="006E6070"/>
    <w:rsid w:val="00730ED6"/>
    <w:rsid w:val="007D51E5"/>
    <w:rsid w:val="008F0EF2"/>
    <w:rsid w:val="00B12D71"/>
    <w:rsid w:val="00B21048"/>
    <w:rsid w:val="00BF26DF"/>
    <w:rsid w:val="00C63676"/>
    <w:rsid w:val="00C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46AF6-D0B6-47F5-B7A8-CE77B31731D9}">
  <ds:schemaRefs>
    <ds:schemaRef ds:uri="4659dbb0-8a0b-4bdb-b458-83022d851ad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24164f3f-cfb1-472f-813f-f9b9b6ab1a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CE46D8-2746-44B8-B677-71380AD65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43444-CE75-4B9A-8D44-EC4BE8DE9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Marek Marzec</cp:lastModifiedBy>
  <cp:revision>2</cp:revision>
  <dcterms:created xsi:type="dcterms:W3CDTF">2024-12-13T06:40:00Z</dcterms:created>
  <dcterms:modified xsi:type="dcterms:W3CDTF">2024-12-13T06:40:00Z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