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7D5" w:rsidRPr="008D120B" w:rsidRDefault="00E957D5" w:rsidP="000E6E1C">
      <w:pPr>
        <w:pStyle w:val="Tekstpodstawowy"/>
        <w:spacing w:before="1"/>
        <w:ind w:left="0"/>
        <w:jc w:val="right"/>
        <w:rPr>
          <w:rFonts w:asciiTheme="majorHAnsi" w:hAnsiTheme="majorHAnsi" w:cstheme="majorHAnsi"/>
          <w:sz w:val="18"/>
          <w:szCs w:val="18"/>
        </w:rPr>
      </w:pPr>
      <w:r w:rsidRPr="008D120B">
        <w:rPr>
          <w:rFonts w:asciiTheme="majorHAnsi" w:hAnsiTheme="majorHAnsi" w:cstheme="majorHAnsi"/>
          <w:sz w:val="18"/>
          <w:szCs w:val="18"/>
        </w:rPr>
        <w:t xml:space="preserve">Załącznik nr </w:t>
      </w:r>
      <w:r w:rsidR="0017407D" w:rsidRPr="008D120B">
        <w:rPr>
          <w:rFonts w:asciiTheme="majorHAnsi" w:hAnsiTheme="majorHAnsi" w:cstheme="majorHAnsi"/>
          <w:sz w:val="18"/>
          <w:szCs w:val="18"/>
        </w:rPr>
        <w:t>3</w:t>
      </w:r>
    </w:p>
    <w:p w:rsidR="00E957D5" w:rsidRPr="008D120B" w:rsidRDefault="00E957D5" w:rsidP="000E6E1C">
      <w:pPr>
        <w:pStyle w:val="Tekstpodstawowy"/>
        <w:spacing w:before="1"/>
        <w:ind w:left="0"/>
        <w:jc w:val="center"/>
        <w:rPr>
          <w:rFonts w:asciiTheme="majorHAnsi" w:hAnsiTheme="majorHAnsi" w:cstheme="majorHAnsi"/>
          <w:b/>
          <w:sz w:val="22"/>
          <w:szCs w:val="22"/>
        </w:rPr>
      </w:pPr>
    </w:p>
    <w:p w:rsidR="00E957D5" w:rsidRPr="008D120B" w:rsidRDefault="00E957D5" w:rsidP="000E6E1C">
      <w:pPr>
        <w:pStyle w:val="Tekstpodstawowy"/>
        <w:spacing w:before="1"/>
        <w:ind w:left="0"/>
        <w:jc w:val="center"/>
        <w:rPr>
          <w:rFonts w:asciiTheme="majorHAnsi" w:hAnsiTheme="majorHAnsi" w:cstheme="majorHAnsi"/>
          <w:b/>
          <w:sz w:val="22"/>
          <w:szCs w:val="22"/>
        </w:rPr>
      </w:pPr>
    </w:p>
    <w:p w:rsidR="00E957D5" w:rsidRPr="008D120B" w:rsidRDefault="0017407D" w:rsidP="000E6E1C">
      <w:pPr>
        <w:pStyle w:val="Tekstpodstawowy"/>
        <w:spacing w:before="1"/>
        <w:ind w:left="0"/>
        <w:jc w:val="center"/>
        <w:rPr>
          <w:rFonts w:asciiTheme="majorHAnsi" w:hAnsiTheme="majorHAnsi" w:cstheme="majorHAnsi"/>
          <w:b/>
          <w:sz w:val="22"/>
          <w:szCs w:val="22"/>
        </w:rPr>
      </w:pPr>
      <w:r w:rsidRPr="008D120B">
        <w:rPr>
          <w:rFonts w:asciiTheme="majorHAnsi" w:hAnsiTheme="majorHAnsi" w:cstheme="majorHAnsi"/>
          <w:b/>
          <w:sz w:val="22"/>
          <w:szCs w:val="22"/>
        </w:rPr>
        <w:t>OPIS PRZEDMIOTU ZAMÓWIENIA</w:t>
      </w:r>
    </w:p>
    <w:p w:rsidR="00E957D5" w:rsidRPr="008D120B" w:rsidRDefault="00E957D5" w:rsidP="000E6E1C">
      <w:pPr>
        <w:spacing w:before="120" w:after="120"/>
        <w:jc w:val="both"/>
        <w:rPr>
          <w:rFonts w:asciiTheme="majorHAnsi" w:hAnsiTheme="majorHAnsi" w:cstheme="majorHAnsi"/>
        </w:rPr>
      </w:pPr>
      <w:r w:rsidRPr="008D120B">
        <w:rPr>
          <w:rFonts w:asciiTheme="majorHAnsi" w:hAnsiTheme="majorHAnsi" w:cstheme="majorHAnsi"/>
          <w:b/>
        </w:rPr>
        <w:t>,,</w:t>
      </w:r>
      <w:r w:rsidR="00B71B01" w:rsidRPr="008D120B">
        <w:rPr>
          <w:rFonts w:asciiTheme="majorHAnsi" w:hAnsiTheme="majorHAnsi" w:cstheme="majorHAnsi"/>
          <w:b/>
        </w:rPr>
        <w:t>P</w:t>
      </w:r>
      <w:r w:rsidR="00997C94" w:rsidRPr="008D120B">
        <w:rPr>
          <w:rFonts w:asciiTheme="majorHAnsi" w:hAnsiTheme="majorHAnsi" w:cstheme="majorHAnsi"/>
          <w:b/>
        </w:rPr>
        <w:t>rzeglądy okresowe</w:t>
      </w:r>
      <w:r w:rsidRPr="008D120B">
        <w:rPr>
          <w:rFonts w:asciiTheme="majorHAnsi" w:hAnsiTheme="majorHAnsi" w:cstheme="majorHAnsi"/>
          <w:b/>
        </w:rPr>
        <w:t xml:space="preserve"> i naprawa urządzeń dźwigowych oraz zapewnienie pogotowia dźwigowego </w:t>
      </w:r>
      <w:r w:rsidR="0017407D" w:rsidRPr="008D120B">
        <w:rPr>
          <w:rFonts w:asciiTheme="majorHAnsi" w:hAnsiTheme="majorHAnsi" w:cstheme="majorHAnsi"/>
          <w:b/>
        </w:rPr>
        <w:t>w</w:t>
      </w:r>
      <w:r w:rsidRPr="008D120B">
        <w:rPr>
          <w:rFonts w:asciiTheme="majorHAnsi" w:hAnsiTheme="majorHAnsi" w:cstheme="majorHAnsi"/>
          <w:b/>
        </w:rPr>
        <w:t xml:space="preserve"> budynkach Muzeum Górnictwa Węglowego w Zabrzu</w:t>
      </w:r>
      <w:r w:rsidR="004D34A5">
        <w:rPr>
          <w:rFonts w:asciiTheme="majorHAnsi" w:hAnsiTheme="majorHAnsi" w:cstheme="majorHAnsi"/>
          <w:b/>
        </w:rPr>
        <w:t xml:space="preserve"> </w:t>
      </w:r>
      <w:r w:rsidR="00430FB7">
        <w:rPr>
          <w:rFonts w:asciiTheme="majorHAnsi" w:hAnsiTheme="majorHAnsi" w:cstheme="majorHAnsi"/>
          <w:b/>
        </w:rPr>
        <w:t xml:space="preserve">na </w:t>
      </w:r>
      <w:r w:rsidR="00C160AE">
        <w:rPr>
          <w:rFonts w:asciiTheme="majorHAnsi" w:hAnsiTheme="majorHAnsi" w:cstheme="majorHAnsi"/>
          <w:b/>
        </w:rPr>
        <w:t>rok</w:t>
      </w:r>
      <w:r w:rsidR="00540C44">
        <w:rPr>
          <w:rFonts w:asciiTheme="majorHAnsi" w:hAnsiTheme="majorHAnsi" w:cstheme="majorHAnsi"/>
          <w:b/>
        </w:rPr>
        <w:t xml:space="preserve"> 202</w:t>
      </w:r>
      <w:r w:rsidR="00537FF9">
        <w:rPr>
          <w:rFonts w:asciiTheme="majorHAnsi" w:hAnsiTheme="majorHAnsi" w:cstheme="majorHAnsi"/>
          <w:b/>
        </w:rPr>
        <w:t>4</w:t>
      </w:r>
      <w:r w:rsidR="00C160AE">
        <w:rPr>
          <w:rFonts w:asciiTheme="majorHAnsi" w:hAnsiTheme="majorHAnsi" w:cstheme="majorHAnsi"/>
          <w:b/>
        </w:rPr>
        <w:t>.”</w:t>
      </w:r>
    </w:p>
    <w:p w:rsidR="0017407D" w:rsidRPr="008D120B" w:rsidRDefault="0017407D" w:rsidP="00005B50">
      <w:pPr>
        <w:jc w:val="both"/>
        <w:rPr>
          <w:rFonts w:asciiTheme="majorHAnsi" w:hAnsiTheme="majorHAnsi" w:cstheme="majorHAnsi"/>
        </w:rPr>
      </w:pPr>
    </w:p>
    <w:p w:rsidR="00E957D5" w:rsidRDefault="00E957D5" w:rsidP="00005B50">
      <w:pPr>
        <w:jc w:val="both"/>
        <w:rPr>
          <w:rFonts w:asciiTheme="majorHAnsi" w:hAnsiTheme="majorHAnsi" w:cstheme="majorHAnsi"/>
        </w:rPr>
      </w:pPr>
      <w:r w:rsidRPr="008D120B">
        <w:rPr>
          <w:rFonts w:asciiTheme="majorHAnsi" w:hAnsiTheme="majorHAnsi" w:cstheme="majorHAnsi"/>
        </w:rPr>
        <w:t xml:space="preserve">Wykaz urządzeń </w:t>
      </w:r>
      <w:r w:rsidR="00B71B01" w:rsidRPr="008D120B">
        <w:rPr>
          <w:rFonts w:asciiTheme="majorHAnsi" w:hAnsiTheme="majorHAnsi" w:cstheme="majorHAnsi"/>
        </w:rPr>
        <w:t xml:space="preserve">wraz z harmonogramem i rodzajem przeglądów </w:t>
      </w:r>
      <w:r w:rsidRPr="008D120B">
        <w:rPr>
          <w:rFonts w:asciiTheme="majorHAnsi" w:hAnsiTheme="majorHAnsi" w:cstheme="majorHAnsi"/>
        </w:rPr>
        <w:t>objętych przedmiotem zamówienia określony został w Formularz asortymentowo-cenowym</w:t>
      </w:r>
      <w:r w:rsidR="002D0643">
        <w:rPr>
          <w:rFonts w:asciiTheme="majorHAnsi" w:hAnsiTheme="majorHAnsi" w:cstheme="majorHAnsi"/>
        </w:rPr>
        <w:t xml:space="preserve"> </w:t>
      </w:r>
      <w:r w:rsidR="002D0643" w:rsidRPr="00FF0E5E">
        <w:rPr>
          <w:rFonts w:asciiTheme="majorHAnsi" w:hAnsiTheme="majorHAnsi" w:cstheme="majorHAnsi"/>
        </w:rPr>
        <w:t xml:space="preserve">stanowiącym załącznik nr 2 </w:t>
      </w:r>
      <w:r w:rsidR="002D0643" w:rsidRPr="001D4F93">
        <w:rPr>
          <w:rFonts w:asciiTheme="majorHAnsi" w:hAnsiTheme="majorHAnsi" w:cstheme="majorHAnsi"/>
        </w:rPr>
        <w:t>do Rozeznania cenowego</w:t>
      </w:r>
      <w:r w:rsidR="0017407D" w:rsidRPr="001D4F93">
        <w:rPr>
          <w:rFonts w:asciiTheme="majorHAnsi" w:hAnsiTheme="majorHAnsi" w:cstheme="majorHAnsi"/>
        </w:rPr>
        <w:t>.</w:t>
      </w:r>
    </w:p>
    <w:p w:rsidR="004D34A5" w:rsidRPr="008D120B" w:rsidRDefault="004D34A5" w:rsidP="00005B50">
      <w:pPr>
        <w:jc w:val="both"/>
        <w:rPr>
          <w:rFonts w:asciiTheme="majorHAnsi" w:hAnsiTheme="majorHAnsi" w:cstheme="majorHAnsi"/>
        </w:rPr>
      </w:pPr>
    </w:p>
    <w:p w:rsidR="00E957D5" w:rsidRPr="008D120B" w:rsidRDefault="00E957D5" w:rsidP="000E6E1C">
      <w:pPr>
        <w:pStyle w:val="Akapitzlist"/>
        <w:numPr>
          <w:ilvl w:val="0"/>
          <w:numId w:val="1"/>
        </w:numPr>
        <w:tabs>
          <w:tab w:val="left" w:pos="284"/>
        </w:tabs>
        <w:spacing w:before="120"/>
        <w:ind w:left="284" w:hanging="284"/>
        <w:rPr>
          <w:rFonts w:asciiTheme="majorHAnsi" w:hAnsiTheme="majorHAnsi" w:cstheme="majorHAnsi"/>
        </w:rPr>
      </w:pPr>
      <w:r w:rsidRPr="008D120B">
        <w:rPr>
          <w:rFonts w:asciiTheme="majorHAnsi" w:hAnsiTheme="majorHAnsi" w:cstheme="majorHAnsi"/>
          <w:b/>
        </w:rPr>
        <w:t xml:space="preserve">Zakres przeglądów </w:t>
      </w:r>
      <w:r w:rsidR="00B71B01" w:rsidRPr="008D120B">
        <w:rPr>
          <w:rFonts w:asciiTheme="majorHAnsi" w:hAnsiTheme="majorHAnsi" w:cstheme="majorHAnsi"/>
          <w:b/>
        </w:rPr>
        <w:t>okresowych urządzeń dźwigowych obejmować będzie w ramach</w:t>
      </w:r>
      <w:r w:rsidR="00B71B01" w:rsidRPr="008D120B">
        <w:rPr>
          <w:rFonts w:asciiTheme="majorHAnsi" w:hAnsiTheme="majorHAnsi" w:cstheme="majorHAnsi"/>
          <w:b/>
          <w:spacing w:val="-6"/>
        </w:rPr>
        <w:t xml:space="preserve"> </w:t>
      </w:r>
      <w:r w:rsidR="00FF0E5E">
        <w:rPr>
          <w:rFonts w:asciiTheme="majorHAnsi" w:hAnsiTheme="majorHAnsi" w:cstheme="majorHAnsi"/>
          <w:b/>
        </w:rPr>
        <w:t xml:space="preserve">umowy </w:t>
      </w:r>
      <w:r w:rsidR="00B71B01" w:rsidRPr="008D120B">
        <w:rPr>
          <w:rFonts w:asciiTheme="majorHAnsi" w:hAnsiTheme="majorHAnsi" w:cstheme="majorHAnsi"/>
          <w:b/>
        </w:rPr>
        <w:t xml:space="preserve">następujące </w:t>
      </w:r>
      <w:r w:rsidRPr="008D120B">
        <w:rPr>
          <w:rFonts w:asciiTheme="majorHAnsi" w:hAnsiTheme="majorHAnsi" w:cstheme="majorHAnsi"/>
          <w:b/>
        </w:rPr>
        <w:t>czynności</w:t>
      </w:r>
      <w:r w:rsidRPr="008D120B">
        <w:rPr>
          <w:rFonts w:asciiTheme="majorHAnsi" w:hAnsiTheme="majorHAnsi" w:cstheme="majorHAnsi"/>
        </w:rPr>
        <w:t>:</w:t>
      </w:r>
    </w:p>
    <w:p w:rsidR="004B24E2" w:rsidRDefault="00E957D5" w:rsidP="00327F4A">
      <w:pPr>
        <w:pStyle w:val="Akapitzlist"/>
        <w:numPr>
          <w:ilvl w:val="1"/>
          <w:numId w:val="28"/>
        </w:numPr>
        <w:rPr>
          <w:rFonts w:asciiTheme="majorHAnsi" w:hAnsiTheme="majorHAnsi" w:cstheme="majorHAnsi"/>
        </w:rPr>
      </w:pPr>
      <w:r w:rsidRPr="007F041D">
        <w:rPr>
          <w:rFonts w:asciiTheme="majorHAnsi" w:hAnsiTheme="majorHAnsi" w:cstheme="majorHAnsi"/>
        </w:rPr>
        <w:t>wykonywanie przeglądów</w:t>
      </w:r>
      <w:r w:rsidR="00005B50" w:rsidRPr="007F041D">
        <w:rPr>
          <w:rFonts w:asciiTheme="majorHAnsi" w:hAnsiTheme="majorHAnsi" w:cstheme="majorHAnsi"/>
        </w:rPr>
        <w:t xml:space="preserve"> okresowych</w:t>
      </w:r>
      <w:r w:rsidR="00920B26" w:rsidRPr="007F041D">
        <w:rPr>
          <w:rFonts w:asciiTheme="majorHAnsi" w:hAnsiTheme="majorHAnsi" w:cstheme="majorHAnsi"/>
        </w:rPr>
        <w:t xml:space="preserve"> urządzeń dźwigowych </w:t>
      </w:r>
      <w:r w:rsidRPr="007F041D">
        <w:rPr>
          <w:rFonts w:asciiTheme="majorHAnsi" w:hAnsiTheme="majorHAnsi" w:cstheme="majorHAnsi"/>
        </w:rPr>
        <w:t>minimum co 30 dni zgodnie z DTR urządzenia</w:t>
      </w:r>
      <w:r w:rsidR="00802531" w:rsidRPr="007F041D">
        <w:rPr>
          <w:rFonts w:asciiTheme="majorHAnsi" w:hAnsiTheme="majorHAnsi" w:cstheme="majorHAnsi"/>
        </w:rPr>
        <w:t xml:space="preserve"> </w:t>
      </w:r>
      <w:r w:rsidRPr="007F041D">
        <w:rPr>
          <w:rFonts w:asciiTheme="majorHAnsi" w:hAnsiTheme="majorHAnsi" w:cstheme="majorHAnsi"/>
        </w:rPr>
        <w:t>i</w:t>
      </w:r>
      <w:r w:rsidRPr="007F041D">
        <w:rPr>
          <w:rFonts w:asciiTheme="majorHAnsi" w:hAnsiTheme="majorHAnsi" w:cstheme="majorHAnsi"/>
          <w:spacing w:val="-22"/>
        </w:rPr>
        <w:t xml:space="preserve"> </w:t>
      </w:r>
      <w:r w:rsidRPr="007F041D">
        <w:rPr>
          <w:rFonts w:asciiTheme="majorHAnsi" w:hAnsiTheme="majorHAnsi" w:cstheme="majorHAnsi"/>
        </w:rPr>
        <w:t>przepisami</w:t>
      </w:r>
      <w:r w:rsidR="00920B26" w:rsidRPr="007F041D">
        <w:rPr>
          <w:rFonts w:asciiTheme="majorHAnsi" w:hAnsiTheme="majorHAnsi" w:cstheme="majorHAnsi"/>
        </w:rPr>
        <w:t>,</w:t>
      </w:r>
      <w:r w:rsidR="009420DB" w:rsidRPr="007F041D">
        <w:rPr>
          <w:rFonts w:asciiTheme="majorHAnsi" w:hAnsiTheme="majorHAnsi" w:cstheme="majorHAnsi"/>
        </w:rPr>
        <w:t xml:space="preserve"> </w:t>
      </w:r>
    </w:p>
    <w:p w:rsidR="00E957D5" w:rsidRDefault="009420DB" w:rsidP="004B24E2">
      <w:pPr>
        <w:pStyle w:val="Akapitzlist"/>
        <w:numPr>
          <w:ilvl w:val="0"/>
          <w:numId w:val="29"/>
        </w:numPr>
        <w:rPr>
          <w:rFonts w:asciiTheme="majorHAnsi" w:hAnsiTheme="majorHAnsi" w:cstheme="majorHAnsi"/>
        </w:rPr>
      </w:pPr>
      <w:r w:rsidRPr="007F041D">
        <w:rPr>
          <w:rFonts w:asciiTheme="majorHAnsi" w:hAnsiTheme="majorHAnsi" w:cstheme="majorHAnsi"/>
        </w:rPr>
        <w:t>w przypadku platformy dla niepełnosprawnych zainstalowanej w Cechowni – raz na trzy miesiące rozpoczynając od miesiąca luty 202</w:t>
      </w:r>
      <w:r w:rsidR="004B24E2">
        <w:rPr>
          <w:rFonts w:asciiTheme="majorHAnsi" w:hAnsiTheme="majorHAnsi" w:cstheme="majorHAnsi"/>
        </w:rPr>
        <w:t>4</w:t>
      </w:r>
      <w:r w:rsidRPr="007F041D">
        <w:rPr>
          <w:rFonts w:asciiTheme="majorHAnsi" w:hAnsiTheme="majorHAnsi" w:cstheme="majorHAnsi"/>
        </w:rPr>
        <w:t>r</w:t>
      </w:r>
      <w:r w:rsidR="004B24E2">
        <w:rPr>
          <w:rFonts w:asciiTheme="majorHAnsi" w:hAnsiTheme="majorHAnsi" w:cstheme="majorHAnsi"/>
        </w:rPr>
        <w:t xml:space="preserve"> ( Zadanie 1 poz. 16 formularza asortymentowo – cenowego)</w:t>
      </w:r>
    </w:p>
    <w:p w:rsidR="004B24E2" w:rsidRPr="007F041D" w:rsidRDefault="004B24E2" w:rsidP="004B24E2">
      <w:pPr>
        <w:pStyle w:val="Akapitzlist"/>
        <w:numPr>
          <w:ilvl w:val="0"/>
          <w:numId w:val="29"/>
        </w:numPr>
        <w:rPr>
          <w:rFonts w:asciiTheme="majorHAnsi" w:hAnsiTheme="majorHAnsi" w:cstheme="majorHAnsi"/>
        </w:rPr>
      </w:pPr>
      <w:r>
        <w:rPr>
          <w:rFonts w:asciiTheme="majorHAnsi" w:hAnsiTheme="majorHAnsi" w:cstheme="majorHAnsi"/>
        </w:rPr>
        <w:t xml:space="preserve">w przypadku dźwigu osobowego </w:t>
      </w:r>
      <w:proofErr w:type="spellStart"/>
      <w:r>
        <w:rPr>
          <w:rFonts w:asciiTheme="majorHAnsi" w:hAnsiTheme="majorHAnsi" w:cstheme="majorHAnsi"/>
        </w:rPr>
        <w:t>Orona</w:t>
      </w:r>
      <w:proofErr w:type="spellEnd"/>
      <w:r>
        <w:rPr>
          <w:rFonts w:asciiTheme="majorHAnsi" w:hAnsiTheme="majorHAnsi" w:cstheme="majorHAnsi"/>
        </w:rPr>
        <w:t xml:space="preserve"> zabudowanego przy ul. Zamojskiego 2 – rozpoczynając od miesiąca września 2024r  </w:t>
      </w:r>
      <w:r>
        <w:rPr>
          <w:rFonts w:asciiTheme="majorHAnsi" w:hAnsiTheme="majorHAnsi" w:cstheme="majorHAnsi"/>
        </w:rPr>
        <w:t xml:space="preserve">( Zadanie </w:t>
      </w:r>
      <w:r>
        <w:rPr>
          <w:rFonts w:asciiTheme="majorHAnsi" w:hAnsiTheme="majorHAnsi" w:cstheme="majorHAnsi"/>
        </w:rPr>
        <w:t>2</w:t>
      </w:r>
      <w:r>
        <w:rPr>
          <w:rFonts w:asciiTheme="majorHAnsi" w:hAnsiTheme="majorHAnsi" w:cstheme="majorHAnsi"/>
        </w:rPr>
        <w:t xml:space="preserve"> poz. </w:t>
      </w:r>
      <w:r>
        <w:rPr>
          <w:rFonts w:asciiTheme="majorHAnsi" w:hAnsiTheme="majorHAnsi" w:cstheme="majorHAnsi"/>
        </w:rPr>
        <w:t>3</w:t>
      </w:r>
      <w:bookmarkStart w:id="0" w:name="_GoBack"/>
      <w:bookmarkEnd w:id="0"/>
      <w:r>
        <w:rPr>
          <w:rFonts w:asciiTheme="majorHAnsi" w:hAnsiTheme="majorHAnsi" w:cstheme="majorHAnsi"/>
        </w:rPr>
        <w:t xml:space="preserve"> formularza asortymentowo – cenowego)</w:t>
      </w:r>
    </w:p>
    <w:p w:rsidR="00327F4A" w:rsidRPr="007F041D" w:rsidRDefault="00327F4A" w:rsidP="00327F4A">
      <w:pPr>
        <w:pStyle w:val="Akapitzlist"/>
        <w:numPr>
          <w:ilvl w:val="1"/>
          <w:numId w:val="28"/>
        </w:numPr>
        <w:rPr>
          <w:rFonts w:asciiTheme="majorHAnsi" w:hAnsiTheme="majorHAnsi" w:cstheme="majorHAnsi"/>
        </w:rPr>
      </w:pPr>
      <w:r w:rsidRPr="007F041D">
        <w:rPr>
          <w:rFonts w:asciiTheme="majorHAnsi" w:hAnsiTheme="majorHAnsi" w:cstheme="majorHAnsi"/>
        </w:rPr>
        <w:t>wykonywanie przeglądów okresowych urządzeń dźwigowych w zakresie wynikającym z DTR urządzeń   i</w:t>
      </w:r>
      <w:r w:rsidRPr="007F041D">
        <w:rPr>
          <w:rFonts w:asciiTheme="majorHAnsi" w:hAnsiTheme="majorHAnsi" w:cstheme="majorHAnsi"/>
          <w:spacing w:val="-22"/>
        </w:rPr>
        <w:t xml:space="preserve"> obowiązującymi  </w:t>
      </w:r>
      <w:r w:rsidRPr="007F041D">
        <w:rPr>
          <w:rFonts w:asciiTheme="majorHAnsi" w:hAnsiTheme="majorHAnsi" w:cstheme="majorHAnsi"/>
        </w:rPr>
        <w:t>przepisami w tym zakresie, w tym m.in.  w zakresie odpowiednim do urządzenia:</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sprawdzenie działania urządzeń pod kątem bezpieczeństwa</w:t>
      </w:r>
      <w:r w:rsidRPr="008D120B">
        <w:rPr>
          <w:rFonts w:asciiTheme="majorHAnsi" w:hAnsiTheme="majorHAnsi" w:cstheme="majorHAnsi"/>
          <w:spacing w:val="-10"/>
        </w:rPr>
        <w:t xml:space="preserve"> </w:t>
      </w:r>
      <w:r w:rsidRPr="008D120B">
        <w:rPr>
          <w:rFonts w:asciiTheme="majorHAnsi" w:hAnsiTheme="majorHAnsi" w:cstheme="majorHAnsi"/>
        </w:rPr>
        <w:t>użytkowania,</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funkcjonalne przeglądy i regulacja wciągarki, zamocowań, przekładni, luzownika, koła linowego, lin, prowadnic drzwi kabinowych i szybowych, prowadnic kabinowych</w:t>
      </w:r>
      <w:r w:rsidR="0017407D" w:rsidRPr="008D120B">
        <w:rPr>
          <w:rFonts w:asciiTheme="majorHAnsi" w:hAnsiTheme="majorHAnsi" w:cstheme="majorHAnsi"/>
        </w:rPr>
        <w:t xml:space="preserve"> </w:t>
      </w:r>
      <w:r w:rsidRPr="008D120B">
        <w:rPr>
          <w:rFonts w:asciiTheme="majorHAnsi" w:hAnsiTheme="majorHAnsi" w:cstheme="majorHAnsi"/>
        </w:rPr>
        <w:t>i przeciwwagi, wyłączników krańcowych,</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czyszczenie i smarowanie wymienionych podzespołów w stopniu zapewniającym optymalne funkcjonowanie</w:t>
      </w:r>
      <w:r w:rsidRPr="008D120B">
        <w:rPr>
          <w:rFonts w:asciiTheme="majorHAnsi" w:hAnsiTheme="majorHAnsi" w:cstheme="majorHAnsi"/>
          <w:spacing w:val="-1"/>
        </w:rPr>
        <w:t xml:space="preserve"> </w:t>
      </w:r>
      <w:r w:rsidRPr="008D120B">
        <w:rPr>
          <w:rFonts w:asciiTheme="majorHAnsi" w:hAnsiTheme="majorHAnsi" w:cstheme="majorHAnsi"/>
        </w:rPr>
        <w:t>urządzeń,</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sprawdzanie i regulacja parametrów jezdnych, w szczególności precyzji zatrzymywania się urządzenia na</w:t>
      </w:r>
      <w:r w:rsidRPr="008D120B">
        <w:rPr>
          <w:rFonts w:asciiTheme="majorHAnsi" w:hAnsiTheme="majorHAnsi" w:cstheme="majorHAnsi"/>
          <w:spacing w:val="-1"/>
        </w:rPr>
        <w:t xml:space="preserve"> </w:t>
      </w:r>
      <w:r w:rsidRPr="008D120B">
        <w:rPr>
          <w:rFonts w:asciiTheme="majorHAnsi" w:hAnsiTheme="majorHAnsi" w:cstheme="majorHAnsi"/>
        </w:rPr>
        <w:t>przystankach,</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 xml:space="preserve">kontrola wzrokowa i funkcji przekaźników, panelu sterowania w kabinie, kaset dyspozycji, monitoringu </w:t>
      </w:r>
      <w:r w:rsidR="00005B50">
        <w:rPr>
          <w:rFonts w:asciiTheme="majorHAnsi" w:hAnsiTheme="majorHAnsi" w:cstheme="majorHAnsi"/>
        </w:rPr>
        <w:t xml:space="preserve">                    </w:t>
      </w:r>
      <w:r w:rsidRPr="008D120B">
        <w:rPr>
          <w:rFonts w:asciiTheme="majorHAnsi" w:hAnsiTheme="majorHAnsi" w:cstheme="majorHAnsi"/>
        </w:rPr>
        <w:t>i innego wyposażenia z zakresu bezpieczeństwa, a także wyświetlaczy i sprzętu</w:t>
      </w:r>
      <w:r w:rsidRPr="008D120B">
        <w:rPr>
          <w:rFonts w:asciiTheme="majorHAnsi" w:hAnsiTheme="majorHAnsi" w:cstheme="majorHAnsi"/>
          <w:spacing w:val="-27"/>
        </w:rPr>
        <w:t xml:space="preserve"> </w:t>
      </w:r>
      <w:r w:rsidRPr="008D120B">
        <w:rPr>
          <w:rFonts w:asciiTheme="majorHAnsi" w:hAnsiTheme="majorHAnsi" w:cstheme="majorHAnsi"/>
        </w:rPr>
        <w:t>oświetleniowego,</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sprawdzanie urządzeń pod kątem jakości</w:t>
      </w:r>
      <w:r w:rsidRPr="008D120B">
        <w:rPr>
          <w:rFonts w:asciiTheme="majorHAnsi" w:hAnsiTheme="majorHAnsi" w:cstheme="majorHAnsi"/>
          <w:spacing w:val="-9"/>
        </w:rPr>
        <w:t xml:space="preserve"> </w:t>
      </w:r>
      <w:r w:rsidRPr="008D120B">
        <w:rPr>
          <w:rFonts w:asciiTheme="majorHAnsi" w:hAnsiTheme="majorHAnsi" w:cstheme="majorHAnsi"/>
        </w:rPr>
        <w:t>pracy,</w:t>
      </w:r>
    </w:p>
    <w:p w:rsidR="00802531" w:rsidRPr="008D120B" w:rsidRDefault="00802531"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wymiana źródeł światła w kabinie oraz szybie</w:t>
      </w:r>
      <w:r w:rsidRPr="008D120B">
        <w:rPr>
          <w:rFonts w:asciiTheme="majorHAnsi" w:hAnsiTheme="majorHAnsi" w:cstheme="majorHAnsi"/>
          <w:spacing w:val="-5"/>
        </w:rPr>
        <w:t xml:space="preserve"> </w:t>
      </w:r>
      <w:r w:rsidRPr="008D120B">
        <w:rPr>
          <w:rFonts w:asciiTheme="majorHAnsi" w:hAnsiTheme="majorHAnsi" w:cstheme="majorHAnsi"/>
        </w:rPr>
        <w:t>dźwigu,</w:t>
      </w:r>
    </w:p>
    <w:p w:rsidR="00802531" w:rsidRPr="008D120B" w:rsidRDefault="00802531" w:rsidP="002D0643">
      <w:pPr>
        <w:pStyle w:val="Akapitzlist"/>
        <w:numPr>
          <w:ilvl w:val="1"/>
          <w:numId w:val="2"/>
        </w:numPr>
        <w:tabs>
          <w:tab w:val="left" w:pos="921"/>
          <w:tab w:val="left" w:pos="922"/>
        </w:tabs>
        <w:ind w:left="709" w:hanging="425"/>
        <w:rPr>
          <w:rFonts w:asciiTheme="majorHAnsi" w:hAnsiTheme="majorHAnsi" w:cstheme="majorHAnsi"/>
        </w:rPr>
      </w:pPr>
      <w:r w:rsidRPr="008D120B">
        <w:rPr>
          <w:rFonts w:asciiTheme="majorHAnsi" w:hAnsiTheme="majorHAnsi" w:cstheme="majorHAnsi"/>
        </w:rPr>
        <w:t>kontrola i uzupełnianie stanu oleju</w:t>
      </w:r>
      <w:r w:rsidRPr="008D120B">
        <w:rPr>
          <w:rFonts w:asciiTheme="majorHAnsi" w:hAnsiTheme="majorHAnsi" w:cstheme="majorHAnsi"/>
          <w:spacing w:val="-2"/>
        </w:rPr>
        <w:t xml:space="preserve"> </w:t>
      </w:r>
      <w:r w:rsidRPr="008D120B">
        <w:rPr>
          <w:rFonts w:asciiTheme="majorHAnsi" w:hAnsiTheme="majorHAnsi" w:cstheme="majorHAnsi"/>
        </w:rPr>
        <w:t>napędu,</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oczyszczanie podzespołów z zabrudzeń, powstałych w wyniku normalnej eksploatacji, w zakresie umożliwiającym ich</w:t>
      </w:r>
      <w:r w:rsidRPr="008D120B">
        <w:rPr>
          <w:rFonts w:asciiTheme="majorHAnsi" w:hAnsiTheme="majorHAnsi" w:cstheme="majorHAnsi"/>
          <w:spacing w:val="-2"/>
        </w:rPr>
        <w:t xml:space="preserve"> </w:t>
      </w:r>
      <w:r w:rsidRPr="008D120B">
        <w:rPr>
          <w:rFonts w:asciiTheme="majorHAnsi" w:hAnsiTheme="majorHAnsi" w:cstheme="majorHAnsi"/>
        </w:rPr>
        <w:t>funkcjonowanie,</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czyszczenie filtrów kabinowych, filtrów w urządzeniach sterowniczych i</w:t>
      </w:r>
      <w:r w:rsidRPr="008D120B">
        <w:rPr>
          <w:rFonts w:asciiTheme="majorHAnsi" w:hAnsiTheme="majorHAnsi" w:cstheme="majorHAnsi"/>
          <w:spacing w:val="-18"/>
        </w:rPr>
        <w:t xml:space="preserve"> </w:t>
      </w:r>
      <w:r w:rsidRPr="008D120B">
        <w:rPr>
          <w:rFonts w:asciiTheme="majorHAnsi" w:hAnsiTheme="majorHAnsi" w:cstheme="majorHAnsi"/>
        </w:rPr>
        <w:t>pomocniczych,</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czyszczenie maszynowni, dachu kabiny i podszybia z zabrudzeń, powstałych w wyniku normalnej eksploatacji, dwa razy w</w:t>
      </w:r>
      <w:r w:rsidRPr="008D120B">
        <w:rPr>
          <w:rFonts w:asciiTheme="majorHAnsi" w:hAnsiTheme="majorHAnsi" w:cstheme="majorHAnsi"/>
          <w:spacing w:val="-4"/>
        </w:rPr>
        <w:t xml:space="preserve"> </w:t>
      </w:r>
      <w:r w:rsidRPr="008D120B">
        <w:rPr>
          <w:rFonts w:asciiTheme="majorHAnsi" w:hAnsiTheme="majorHAnsi" w:cstheme="majorHAnsi"/>
        </w:rPr>
        <w:t>roku,</w:t>
      </w:r>
    </w:p>
    <w:p w:rsidR="00E957D5" w:rsidRPr="008D120B" w:rsidRDefault="00E957D5" w:rsidP="002D0643">
      <w:pPr>
        <w:pStyle w:val="Akapitzlist"/>
        <w:numPr>
          <w:ilvl w:val="1"/>
          <w:numId w:val="2"/>
        </w:numPr>
        <w:tabs>
          <w:tab w:val="left" w:pos="921"/>
          <w:tab w:val="left" w:pos="922"/>
        </w:tabs>
        <w:ind w:left="709" w:hanging="425"/>
        <w:rPr>
          <w:rFonts w:asciiTheme="majorHAnsi" w:hAnsiTheme="majorHAnsi" w:cstheme="majorHAnsi"/>
        </w:rPr>
      </w:pPr>
      <w:r w:rsidRPr="008D120B">
        <w:rPr>
          <w:rFonts w:asciiTheme="majorHAnsi" w:hAnsiTheme="majorHAnsi" w:cstheme="majorHAnsi"/>
        </w:rPr>
        <w:t>diagnostyka w przypadku wystąpienia zakłóceń w pracy</w:t>
      </w:r>
      <w:r w:rsidRPr="008D120B">
        <w:rPr>
          <w:rFonts w:asciiTheme="majorHAnsi" w:hAnsiTheme="majorHAnsi" w:cstheme="majorHAnsi"/>
          <w:spacing w:val="-9"/>
        </w:rPr>
        <w:t xml:space="preserve"> </w:t>
      </w:r>
      <w:r w:rsidRPr="008D120B">
        <w:rPr>
          <w:rFonts w:asciiTheme="majorHAnsi" w:hAnsiTheme="majorHAnsi" w:cstheme="majorHAnsi"/>
        </w:rPr>
        <w:t>urządzeń,</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odczytywanie kodów błędu z sterowników</w:t>
      </w:r>
      <w:r w:rsidRPr="008D120B">
        <w:rPr>
          <w:rFonts w:asciiTheme="majorHAnsi" w:hAnsiTheme="majorHAnsi" w:cstheme="majorHAnsi"/>
          <w:spacing w:val="-9"/>
        </w:rPr>
        <w:t xml:space="preserve"> </w:t>
      </w:r>
      <w:r w:rsidRPr="008D120B">
        <w:rPr>
          <w:rFonts w:asciiTheme="majorHAnsi" w:hAnsiTheme="majorHAnsi" w:cstheme="majorHAnsi"/>
        </w:rPr>
        <w:t>urządzeń,</w:t>
      </w:r>
    </w:p>
    <w:p w:rsidR="00E957D5" w:rsidRPr="008D120B" w:rsidRDefault="00E957D5" w:rsidP="002D0643">
      <w:pPr>
        <w:pStyle w:val="Akapitzlist"/>
        <w:numPr>
          <w:ilvl w:val="1"/>
          <w:numId w:val="2"/>
        </w:numPr>
        <w:tabs>
          <w:tab w:val="left" w:pos="921"/>
          <w:tab w:val="left" w:pos="922"/>
        </w:tabs>
        <w:ind w:left="709" w:hanging="425"/>
        <w:rPr>
          <w:rFonts w:asciiTheme="majorHAnsi" w:hAnsiTheme="majorHAnsi" w:cstheme="majorHAnsi"/>
        </w:rPr>
      </w:pPr>
      <w:r w:rsidRPr="008D120B">
        <w:rPr>
          <w:rFonts w:asciiTheme="majorHAnsi" w:hAnsiTheme="majorHAnsi" w:cstheme="majorHAnsi"/>
        </w:rPr>
        <w:t>zakładanie i prowadzenie dziennika konserwacji, dokonywanie wpisów po przeprowadzonych czynnościach konserwacyjnych,</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przygotowanie urządzenia i uczestnictwo uprawnionych pracowników w badaniach okresowych</w:t>
      </w:r>
      <w:r w:rsidR="008D120B">
        <w:rPr>
          <w:rFonts w:asciiTheme="majorHAnsi" w:hAnsiTheme="majorHAnsi" w:cstheme="majorHAnsi"/>
        </w:rPr>
        <w:t xml:space="preserve">                           </w:t>
      </w:r>
      <w:r w:rsidR="0017407D" w:rsidRPr="008D120B">
        <w:rPr>
          <w:rFonts w:asciiTheme="majorHAnsi" w:hAnsiTheme="majorHAnsi" w:cstheme="majorHAnsi"/>
        </w:rPr>
        <w:t xml:space="preserve"> </w:t>
      </w:r>
      <w:r w:rsidRPr="008D120B">
        <w:rPr>
          <w:rFonts w:asciiTheme="majorHAnsi" w:hAnsiTheme="majorHAnsi" w:cstheme="majorHAnsi"/>
        </w:rPr>
        <w:t xml:space="preserve">i doraźnych wykonywanych przez </w:t>
      </w:r>
      <w:r w:rsidR="00005B50">
        <w:rPr>
          <w:rFonts w:asciiTheme="majorHAnsi" w:hAnsiTheme="majorHAnsi" w:cstheme="majorHAnsi"/>
        </w:rPr>
        <w:t>UDT</w:t>
      </w:r>
      <w:r w:rsidRPr="008D120B">
        <w:rPr>
          <w:rFonts w:asciiTheme="majorHAnsi" w:hAnsiTheme="majorHAnsi" w:cstheme="majorHAnsi"/>
        </w:rPr>
        <w:t>, p.poż.</w:t>
      </w:r>
      <w:r w:rsidRPr="008D120B">
        <w:rPr>
          <w:rFonts w:asciiTheme="majorHAnsi" w:hAnsiTheme="majorHAnsi" w:cstheme="majorHAnsi"/>
          <w:spacing w:val="-11"/>
        </w:rPr>
        <w:t xml:space="preserve"> </w:t>
      </w:r>
      <w:r w:rsidRPr="008D120B">
        <w:rPr>
          <w:rFonts w:asciiTheme="majorHAnsi" w:hAnsiTheme="majorHAnsi" w:cstheme="majorHAnsi"/>
        </w:rPr>
        <w:t>itp.</w:t>
      </w:r>
      <w:r w:rsidR="00920B26" w:rsidRPr="008D120B">
        <w:rPr>
          <w:rFonts w:asciiTheme="majorHAnsi" w:hAnsiTheme="majorHAnsi" w:cstheme="majorHAnsi"/>
        </w:rPr>
        <w:t xml:space="preserve"> (koszt badania przez UDT pokrywa Zamawiający)</w:t>
      </w:r>
      <w:r w:rsidR="00C21839" w:rsidRPr="008D120B">
        <w:rPr>
          <w:rFonts w:asciiTheme="majorHAnsi" w:hAnsiTheme="majorHAnsi" w:cstheme="majorHAnsi"/>
        </w:rPr>
        <w:t>,</w:t>
      </w:r>
    </w:p>
    <w:p w:rsidR="00C21839" w:rsidRPr="001D1B4F" w:rsidRDefault="00C21839"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 xml:space="preserve">powiadomienie Zamawiającego o stwierdzonych przypadkach dewastacji, kradzieży lub wadliwej </w:t>
      </w:r>
      <w:r w:rsidRPr="001D1B4F">
        <w:rPr>
          <w:rFonts w:asciiTheme="majorHAnsi" w:hAnsiTheme="majorHAnsi" w:cstheme="majorHAnsi"/>
        </w:rPr>
        <w:t>eksploatacji dźwigu, zwłaszcza gdy może to mieć wpływ na bezpieczeństwo pracy</w:t>
      </w:r>
      <w:r w:rsidRPr="001D1B4F">
        <w:rPr>
          <w:rFonts w:asciiTheme="majorHAnsi" w:hAnsiTheme="majorHAnsi" w:cstheme="majorHAnsi"/>
          <w:spacing w:val="-29"/>
        </w:rPr>
        <w:t xml:space="preserve"> </w:t>
      </w:r>
      <w:r w:rsidRPr="001D1B4F">
        <w:rPr>
          <w:rFonts w:asciiTheme="majorHAnsi" w:hAnsiTheme="majorHAnsi" w:cstheme="majorHAnsi"/>
        </w:rPr>
        <w:t>urządzenia</w:t>
      </w:r>
      <w:r w:rsidR="007C1A5D" w:rsidRPr="001D1B4F">
        <w:rPr>
          <w:rFonts w:asciiTheme="majorHAnsi" w:hAnsiTheme="majorHAnsi" w:cstheme="majorHAnsi"/>
        </w:rPr>
        <w:t>,</w:t>
      </w:r>
    </w:p>
    <w:p w:rsidR="00C21839" w:rsidRPr="008D120B" w:rsidRDefault="00C21839" w:rsidP="000E6E1C">
      <w:pPr>
        <w:pStyle w:val="Akapitzlist"/>
        <w:tabs>
          <w:tab w:val="left" w:pos="922"/>
        </w:tabs>
        <w:spacing w:before="40" w:after="40"/>
        <w:ind w:left="709" w:firstLine="0"/>
        <w:rPr>
          <w:rFonts w:asciiTheme="majorHAnsi" w:hAnsiTheme="majorHAnsi" w:cstheme="majorHAnsi"/>
        </w:rPr>
      </w:pPr>
    </w:p>
    <w:p w:rsidR="00C21839" w:rsidRPr="008D120B" w:rsidRDefault="00C21839" w:rsidP="000E6E1C">
      <w:pPr>
        <w:tabs>
          <w:tab w:val="left" w:pos="284"/>
        </w:tabs>
        <w:rPr>
          <w:rFonts w:asciiTheme="majorHAnsi" w:hAnsiTheme="majorHAnsi" w:cstheme="majorHAnsi"/>
          <w:u w:val="single"/>
        </w:rPr>
      </w:pPr>
      <w:r w:rsidRPr="008D120B">
        <w:rPr>
          <w:rFonts w:asciiTheme="majorHAnsi" w:hAnsiTheme="majorHAnsi" w:cstheme="majorHAnsi"/>
          <w:u w:val="single"/>
        </w:rPr>
        <w:t xml:space="preserve">Wykaz materiałów będących w cenie za konserwację – w ramach </w:t>
      </w:r>
      <w:r w:rsidR="00FF0E5E">
        <w:rPr>
          <w:rFonts w:asciiTheme="majorHAnsi" w:hAnsiTheme="majorHAnsi" w:cstheme="majorHAnsi"/>
          <w:u w:val="single"/>
        </w:rPr>
        <w:t>umowy</w:t>
      </w:r>
      <w:r w:rsidRPr="008D120B">
        <w:rPr>
          <w:rFonts w:asciiTheme="majorHAnsi" w:hAnsiTheme="majorHAnsi" w:cstheme="majorHAnsi"/>
          <w:u w:val="single"/>
        </w:rPr>
        <w:t>:</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źródeł światła kabiny, szybu, urządzeń sygnalizacyjnych, itp.,</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pojedyncze wkładki</w:t>
      </w:r>
      <w:r w:rsidRPr="008D120B">
        <w:rPr>
          <w:rFonts w:asciiTheme="majorHAnsi" w:hAnsiTheme="majorHAnsi" w:cstheme="majorHAnsi"/>
          <w:spacing w:val="-2"/>
        </w:rPr>
        <w:t xml:space="preserve"> </w:t>
      </w:r>
      <w:r w:rsidRPr="008D120B">
        <w:rPr>
          <w:rFonts w:asciiTheme="majorHAnsi" w:hAnsiTheme="majorHAnsi" w:cstheme="majorHAnsi"/>
        </w:rPr>
        <w:t>topikowe,</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śruby, podkładki,</w:t>
      </w:r>
      <w:r w:rsidRPr="008D120B">
        <w:rPr>
          <w:rFonts w:asciiTheme="majorHAnsi" w:hAnsiTheme="majorHAnsi" w:cstheme="majorHAnsi"/>
          <w:spacing w:val="-2"/>
        </w:rPr>
        <w:t xml:space="preserve"> </w:t>
      </w:r>
      <w:r w:rsidRPr="008D120B">
        <w:rPr>
          <w:rFonts w:asciiTheme="majorHAnsi" w:hAnsiTheme="majorHAnsi" w:cstheme="majorHAnsi"/>
        </w:rPr>
        <w:t>nakrętki,</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czyściwa,</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lastRenderedPageBreak/>
        <w:t>smary, oleje, płyny do uzupełnienia poziomów (do 2 litrów</w:t>
      </w:r>
      <w:r w:rsidRPr="008D120B">
        <w:rPr>
          <w:rFonts w:asciiTheme="majorHAnsi" w:hAnsiTheme="majorHAnsi" w:cstheme="majorHAnsi"/>
          <w:spacing w:val="-11"/>
        </w:rPr>
        <w:t xml:space="preserve"> </w:t>
      </w:r>
      <w:r w:rsidRPr="008D120B">
        <w:rPr>
          <w:rFonts w:asciiTheme="majorHAnsi" w:hAnsiTheme="majorHAnsi" w:cstheme="majorHAnsi"/>
        </w:rPr>
        <w:t>jednorazowo),</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zawleczki,</w:t>
      </w:r>
      <w:r w:rsidRPr="008D120B">
        <w:rPr>
          <w:rFonts w:asciiTheme="majorHAnsi" w:hAnsiTheme="majorHAnsi" w:cstheme="majorHAnsi"/>
          <w:spacing w:val="-2"/>
        </w:rPr>
        <w:t xml:space="preserve"> </w:t>
      </w:r>
      <w:r w:rsidRPr="008D120B">
        <w:rPr>
          <w:rFonts w:asciiTheme="majorHAnsi" w:hAnsiTheme="majorHAnsi" w:cstheme="majorHAnsi"/>
        </w:rPr>
        <w:t>uszczelki,</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filtry przeciwpyłowe kabinowe (jeżeli zainstalowano w</w:t>
      </w:r>
      <w:r w:rsidRPr="008D120B">
        <w:rPr>
          <w:rFonts w:asciiTheme="majorHAnsi" w:hAnsiTheme="majorHAnsi" w:cstheme="majorHAnsi"/>
          <w:spacing w:val="-7"/>
        </w:rPr>
        <w:t xml:space="preserve"> </w:t>
      </w:r>
      <w:r w:rsidRPr="008D120B">
        <w:rPr>
          <w:rFonts w:asciiTheme="majorHAnsi" w:hAnsiTheme="majorHAnsi" w:cstheme="majorHAnsi"/>
        </w:rPr>
        <w:t>kabinach),</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filtry przeciwpyłowe w urządzeniach sterowniczych i</w:t>
      </w:r>
      <w:r w:rsidRPr="008D120B">
        <w:rPr>
          <w:rFonts w:asciiTheme="majorHAnsi" w:hAnsiTheme="majorHAnsi" w:cstheme="majorHAnsi"/>
          <w:spacing w:val="47"/>
        </w:rPr>
        <w:t xml:space="preserve"> </w:t>
      </w:r>
      <w:r w:rsidRPr="008D120B">
        <w:rPr>
          <w:rFonts w:asciiTheme="majorHAnsi" w:hAnsiTheme="majorHAnsi" w:cstheme="majorHAnsi"/>
        </w:rPr>
        <w:t>pomocniczych,</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pomocnicze materiały</w:t>
      </w:r>
      <w:r w:rsidRPr="008D120B">
        <w:rPr>
          <w:rFonts w:asciiTheme="majorHAnsi" w:hAnsiTheme="majorHAnsi" w:cstheme="majorHAnsi"/>
          <w:spacing w:val="-18"/>
        </w:rPr>
        <w:t xml:space="preserve"> </w:t>
      </w:r>
      <w:r w:rsidRPr="008D120B">
        <w:rPr>
          <w:rFonts w:asciiTheme="majorHAnsi" w:hAnsiTheme="majorHAnsi" w:cstheme="majorHAnsi"/>
        </w:rPr>
        <w:t>budowlane,</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drobny sprzęt elektryczny – listwy zaciskowe, złączki i</w:t>
      </w:r>
      <w:r w:rsidRPr="008D120B">
        <w:rPr>
          <w:rFonts w:asciiTheme="majorHAnsi" w:hAnsiTheme="majorHAnsi" w:cstheme="majorHAnsi"/>
          <w:spacing w:val="-10"/>
        </w:rPr>
        <w:t xml:space="preserve"> </w:t>
      </w:r>
      <w:r w:rsidRPr="008D120B">
        <w:rPr>
          <w:rFonts w:asciiTheme="majorHAnsi" w:hAnsiTheme="majorHAnsi" w:cstheme="majorHAnsi"/>
        </w:rPr>
        <w:t>inne.</w:t>
      </w:r>
    </w:p>
    <w:p w:rsidR="0091264A" w:rsidRPr="008D120B" w:rsidRDefault="008D120B" w:rsidP="000E6E1C">
      <w:pPr>
        <w:pStyle w:val="Akapitzlist"/>
        <w:numPr>
          <w:ilvl w:val="0"/>
          <w:numId w:val="2"/>
        </w:numPr>
        <w:tabs>
          <w:tab w:val="left" w:pos="922"/>
        </w:tabs>
        <w:ind w:left="284" w:hanging="284"/>
        <w:rPr>
          <w:rFonts w:asciiTheme="majorHAnsi" w:hAnsiTheme="majorHAnsi" w:cstheme="majorHAnsi"/>
          <w:b/>
        </w:rPr>
      </w:pPr>
      <w:r w:rsidRPr="008D120B">
        <w:rPr>
          <w:rFonts w:asciiTheme="majorHAnsi" w:hAnsiTheme="majorHAnsi" w:cstheme="majorHAnsi"/>
          <w:b/>
        </w:rPr>
        <w:t>Naprawy urządzeń dźwigowych oraz zapewnienie pogotowia dźwigowego</w:t>
      </w:r>
    </w:p>
    <w:p w:rsidR="0091264A" w:rsidRPr="008D120B" w:rsidRDefault="0091264A" w:rsidP="000E6E1C">
      <w:pPr>
        <w:pStyle w:val="Akapitzlist"/>
        <w:numPr>
          <w:ilvl w:val="0"/>
          <w:numId w:val="25"/>
        </w:numPr>
        <w:tabs>
          <w:tab w:val="left" w:pos="567"/>
        </w:tabs>
        <w:spacing w:before="60" w:after="60"/>
        <w:ind w:left="568" w:hanging="284"/>
        <w:rPr>
          <w:rFonts w:asciiTheme="majorHAnsi" w:hAnsiTheme="majorHAnsi" w:cstheme="majorHAnsi"/>
        </w:rPr>
      </w:pPr>
      <w:r w:rsidRPr="008D120B">
        <w:rPr>
          <w:rFonts w:asciiTheme="majorHAnsi" w:hAnsiTheme="majorHAnsi" w:cstheme="majorHAnsi"/>
        </w:rPr>
        <w:t xml:space="preserve">Zamawiający przewidział konieczność wykonania prac naprawczych, które to prace będą związane </w:t>
      </w:r>
      <w:r w:rsidR="008D120B">
        <w:rPr>
          <w:rFonts w:asciiTheme="majorHAnsi" w:hAnsiTheme="majorHAnsi" w:cstheme="majorHAnsi"/>
        </w:rPr>
        <w:t xml:space="preserve">                          </w:t>
      </w:r>
      <w:r w:rsidRPr="008D120B">
        <w:rPr>
          <w:rFonts w:asciiTheme="majorHAnsi" w:hAnsiTheme="majorHAnsi" w:cstheme="majorHAnsi"/>
        </w:rPr>
        <w:t xml:space="preserve">z bieżącą eksploatacją urządzeń. Z uwagi na możliwość pojawienia się różnego rodzaju nieprzewidzianych wcześniej prac takich jak na przykład awaria urządzenia, które to prace należało wykonać poza harmonogramem normalnych przeglądów. W przypadku stwierdzenia konieczności wykonania usługi naprawy wykraczającej poza umowę na </w:t>
      </w:r>
      <w:r w:rsidR="00005B50">
        <w:rPr>
          <w:rFonts w:asciiTheme="majorHAnsi" w:hAnsiTheme="majorHAnsi" w:cstheme="majorHAnsi"/>
        </w:rPr>
        <w:t>przeglądy okresowe</w:t>
      </w:r>
      <w:r w:rsidRPr="008D120B">
        <w:rPr>
          <w:rFonts w:asciiTheme="majorHAnsi" w:hAnsiTheme="majorHAnsi" w:cstheme="majorHAnsi"/>
        </w:rPr>
        <w:t xml:space="preserve">, oraz poza usługi realizowane w ramach gwarancji na urządzenia dźwigowe Zamawiający jest zobowiązany wystawić osobne zlecenie. </w:t>
      </w:r>
    </w:p>
    <w:p w:rsidR="000C0A35" w:rsidRPr="008D120B" w:rsidRDefault="0091264A" w:rsidP="000E6E1C">
      <w:pPr>
        <w:pStyle w:val="Akapitzlist"/>
        <w:numPr>
          <w:ilvl w:val="0"/>
          <w:numId w:val="25"/>
        </w:numPr>
        <w:tabs>
          <w:tab w:val="left" w:pos="567"/>
        </w:tabs>
        <w:spacing w:before="60" w:after="60"/>
        <w:ind w:left="568" w:hanging="284"/>
        <w:rPr>
          <w:rFonts w:asciiTheme="majorHAnsi" w:hAnsiTheme="majorHAnsi" w:cstheme="majorHAnsi"/>
        </w:rPr>
      </w:pPr>
      <w:r w:rsidRPr="008D120B">
        <w:rPr>
          <w:rFonts w:asciiTheme="majorHAnsi" w:hAnsiTheme="majorHAnsi" w:cstheme="majorHAnsi"/>
        </w:rPr>
        <w:t xml:space="preserve">Wykonawca </w:t>
      </w:r>
      <w:r w:rsidR="00653B03" w:rsidRPr="008D120B">
        <w:rPr>
          <w:rFonts w:asciiTheme="majorHAnsi" w:hAnsiTheme="majorHAnsi" w:cstheme="majorHAnsi"/>
        </w:rPr>
        <w:t xml:space="preserve">zobowiązany jest do </w:t>
      </w:r>
      <w:r w:rsidRPr="008D120B">
        <w:rPr>
          <w:rFonts w:asciiTheme="majorHAnsi" w:hAnsiTheme="majorHAnsi" w:cstheme="majorHAnsi"/>
        </w:rPr>
        <w:t>zapewni</w:t>
      </w:r>
      <w:r w:rsidR="00653B03" w:rsidRPr="008D120B">
        <w:rPr>
          <w:rFonts w:asciiTheme="majorHAnsi" w:hAnsiTheme="majorHAnsi" w:cstheme="majorHAnsi"/>
        </w:rPr>
        <w:t>enia</w:t>
      </w:r>
      <w:r w:rsidRPr="008D120B">
        <w:rPr>
          <w:rFonts w:asciiTheme="majorHAnsi" w:hAnsiTheme="majorHAnsi" w:cstheme="majorHAnsi"/>
        </w:rPr>
        <w:t xml:space="preserve"> całodobowe</w:t>
      </w:r>
      <w:r w:rsidR="00653B03" w:rsidRPr="008D120B">
        <w:rPr>
          <w:rFonts w:asciiTheme="majorHAnsi" w:hAnsiTheme="majorHAnsi" w:cstheme="majorHAnsi"/>
        </w:rPr>
        <w:t>go</w:t>
      </w:r>
      <w:r w:rsidRPr="008D120B">
        <w:rPr>
          <w:rFonts w:asciiTheme="majorHAnsi" w:hAnsiTheme="majorHAnsi" w:cstheme="majorHAnsi"/>
        </w:rPr>
        <w:t xml:space="preserve"> pogotowie dźwigowe</w:t>
      </w:r>
      <w:r w:rsidR="00653B03" w:rsidRPr="008D120B">
        <w:rPr>
          <w:rFonts w:asciiTheme="majorHAnsi" w:hAnsiTheme="majorHAnsi" w:cstheme="majorHAnsi"/>
        </w:rPr>
        <w:t>go</w:t>
      </w:r>
      <w:r w:rsidRPr="008D120B">
        <w:rPr>
          <w:rFonts w:asciiTheme="majorHAnsi" w:hAnsiTheme="majorHAnsi" w:cstheme="majorHAnsi"/>
        </w:rPr>
        <w:t xml:space="preserve"> we wszystkie dni tygodnia, także w dni wolne od pracy oraz niedziele i święta.</w:t>
      </w:r>
    </w:p>
    <w:p w:rsidR="0091264A" w:rsidRPr="008D120B" w:rsidRDefault="0091264A" w:rsidP="000E6E1C">
      <w:pPr>
        <w:pStyle w:val="Akapitzlist"/>
        <w:tabs>
          <w:tab w:val="left" w:pos="922"/>
        </w:tabs>
        <w:ind w:left="284" w:firstLine="0"/>
        <w:rPr>
          <w:rFonts w:asciiTheme="majorHAnsi" w:hAnsiTheme="majorHAnsi" w:cstheme="majorHAnsi"/>
        </w:rPr>
      </w:pPr>
    </w:p>
    <w:p w:rsidR="0091264A" w:rsidRPr="008D120B" w:rsidRDefault="0091264A" w:rsidP="000E6E1C">
      <w:pPr>
        <w:pStyle w:val="Akapitzlist"/>
        <w:tabs>
          <w:tab w:val="left" w:pos="922"/>
        </w:tabs>
        <w:ind w:left="284" w:firstLine="0"/>
        <w:rPr>
          <w:rFonts w:asciiTheme="majorHAnsi" w:hAnsiTheme="majorHAnsi" w:cstheme="majorHAnsi"/>
          <w:u w:val="single"/>
        </w:rPr>
      </w:pPr>
      <w:r w:rsidRPr="008D120B">
        <w:rPr>
          <w:rFonts w:asciiTheme="majorHAnsi" w:hAnsiTheme="majorHAnsi" w:cstheme="majorHAnsi"/>
          <w:u w:val="single"/>
        </w:rPr>
        <w:t>Schemat działań w przypadku zaistnienia sytuacji awaryjnej.</w:t>
      </w:r>
    </w:p>
    <w:p w:rsidR="0091264A" w:rsidRPr="008D120B" w:rsidRDefault="0091264A" w:rsidP="000E6E1C">
      <w:pPr>
        <w:pStyle w:val="Akapitzlist"/>
        <w:numPr>
          <w:ilvl w:val="0"/>
          <w:numId w:val="9"/>
        </w:numPr>
        <w:tabs>
          <w:tab w:val="left" w:pos="284"/>
        </w:tabs>
        <w:spacing w:before="120"/>
        <w:ind w:left="567" w:hanging="283"/>
        <w:rPr>
          <w:rFonts w:asciiTheme="majorHAnsi" w:hAnsiTheme="majorHAnsi" w:cstheme="majorHAnsi"/>
          <w:lang w:eastAsia="ar-SA"/>
        </w:rPr>
      </w:pPr>
      <w:bookmarkStart w:id="1" w:name="_Hlk81814349"/>
      <w:r w:rsidRPr="008D120B">
        <w:rPr>
          <w:rFonts w:asciiTheme="majorHAnsi" w:hAnsiTheme="majorHAnsi" w:cstheme="majorHAnsi"/>
        </w:rPr>
        <w:t>Czas reakcji</w:t>
      </w:r>
      <w:r w:rsidRPr="008D120B">
        <w:rPr>
          <w:rFonts w:asciiTheme="majorHAnsi" w:eastAsia="Calibri" w:hAnsiTheme="majorHAnsi" w:cstheme="majorHAnsi"/>
        </w:rPr>
        <w:t>:</w:t>
      </w:r>
    </w:p>
    <w:p w:rsidR="0091264A" w:rsidRPr="008D120B" w:rsidRDefault="0091264A" w:rsidP="00F2266C">
      <w:pPr>
        <w:pStyle w:val="Akapitzlist"/>
        <w:numPr>
          <w:ilvl w:val="1"/>
          <w:numId w:val="9"/>
        </w:numPr>
        <w:tabs>
          <w:tab w:val="left" w:pos="851"/>
        </w:tabs>
        <w:spacing w:before="60" w:after="60"/>
        <w:ind w:left="851" w:hanging="284"/>
        <w:rPr>
          <w:rFonts w:asciiTheme="majorHAnsi" w:hAnsiTheme="majorHAnsi" w:cstheme="majorHAnsi"/>
          <w:lang w:eastAsia="ar-SA"/>
        </w:rPr>
      </w:pPr>
      <w:bookmarkStart w:id="2" w:name="_Hlk81814302"/>
      <w:r w:rsidRPr="008D120B">
        <w:rPr>
          <w:rFonts w:asciiTheme="majorHAnsi" w:eastAsia="Calibri" w:hAnsiTheme="majorHAnsi" w:cstheme="majorHAnsi"/>
        </w:rPr>
        <w:t xml:space="preserve">w zakresie uwalniania osób uwięzionych w kabinach oraz w sytuacjach zagrażających zdrowiu lub życiu. Maksymalny czas dojazdu od momentu otrzymania zgłoszenia do dojazdu do urządzenia dźwigowego w celu uwolnienia osób bądź usunięcia zagrożenia życia lub zdrowia wynosi 60 minut, licząc od momentu zgłoszenia. </w:t>
      </w:r>
    </w:p>
    <w:p w:rsidR="0091264A" w:rsidRPr="008D120B" w:rsidRDefault="0091264A" w:rsidP="00F2266C">
      <w:pPr>
        <w:pStyle w:val="Akapitzlist"/>
        <w:numPr>
          <w:ilvl w:val="1"/>
          <w:numId w:val="9"/>
        </w:numPr>
        <w:tabs>
          <w:tab w:val="left" w:pos="851"/>
        </w:tabs>
        <w:spacing w:before="60" w:after="60"/>
        <w:ind w:left="851" w:hanging="284"/>
        <w:rPr>
          <w:rFonts w:asciiTheme="majorHAnsi" w:hAnsiTheme="majorHAnsi" w:cstheme="majorHAnsi"/>
          <w:lang w:eastAsia="ar-SA"/>
        </w:rPr>
      </w:pPr>
      <w:r w:rsidRPr="008D120B">
        <w:rPr>
          <w:rFonts w:asciiTheme="majorHAnsi" w:eastAsia="Calibri" w:hAnsiTheme="majorHAnsi" w:cstheme="majorHAnsi"/>
        </w:rPr>
        <w:t xml:space="preserve">do reagowania na zgłaszane niesprawności urządzeń dźwigowych - czas dojazdu od zgłoszenia niesprawności do rozpoczęcia na obiekcie usuwania niesprawności nie później niż 120 minut </w:t>
      </w:r>
      <w:r w:rsidR="008D120B">
        <w:rPr>
          <w:rFonts w:asciiTheme="majorHAnsi" w:eastAsia="Calibri" w:hAnsiTheme="majorHAnsi" w:cstheme="majorHAnsi"/>
        </w:rPr>
        <w:t xml:space="preserve">                           </w:t>
      </w:r>
      <w:r w:rsidRPr="008D120B">
        <w:rPr>
          <w:rFonts w:asciiTheme="majorHAnsi" w:eastAsia="Calibri" w:hAnsiTheme="majorHAnsi" w:cstheme="majorHAnsi"/>
        </w:rPr>
        <w:t>w godzinach 7:00 – 19:00 i 240 minut w godzinach. 19:00 – 7:00, licząc od momentu zgłoszenia</w:t>
      </w:r>
      <w:bookmarkEnd w:id="1"/>
      <w:r w:rsidRPr="008D120B">
        <w:rPr>
          <w:rFonts w:asciiTheme="majorHAnsi" w:eastAsia="Calibri" w:hAnsiTheme="majorHAnsi" w:cstheme="majorHAnsi"/>
        </w:rPr>
        <w:t>.</w:t>
      </w:r>
    </w:p>
    <w:bookmarkEnd w:id="2"/>
    <w:p w:rsidR="0091264A" w:rsidRPr="008D120B" w:rsidRDefault="0091264A" w:rsidP="00F2266C">
      <w:pPr>
        <w:pStyle w:val="Akapitzlist"/>
        <w:tabs>
          <w:tab w:val="left" w:pos="899"/>
        </w:tabs>
        <w:spacing w:before="60" w:after="60"/>
        <w:ind w:left="851" w:firstLine="0"/>
        <w:rPr>
          <w:rFonts w:asciiTheme="majorHAnsi" w:hAnsiTheme="majorHAnsi" w:cstheme="majorHAnsi"/>
          <w:lang w:eastAsia="ar-SA"/>
        </w:rPr>
      </w:pPr>
      <w:r w:rsidRPr="008D120B">
        <w:rPr>
          <w:rFonts w:asciiTheme="majorHAnsi" w:eastAsia="Times New Roman" w:hAnsiTheme="majorHAnsi" w:cstheme="majorHAnsi"/>
          <w:bCs/>
        </w:rPr>
        <w:t xml:space="preserve">Zgłoszenia, o których mowa powyżej przekazywane będą Wykonawcy na nr telefonu i/lub dodatkowo potwierdzone wiadomością wysłaną za pośrednictwem poczty elektronicznej. Brak zwrotnego potwierdzenia odbioru zawiadomienia nie wpływa na skuteczność jego dokonania. Zamawiający  </w:t>
      </w:r>
      <w:r w:rsidR="008D120B">
        <w:rPr>
          <w:rFonts w:asciiTheme="majorHAnsi" w:eastAsia="Times New Roman" w:hAnsiTheme="majorHAnsi" w:cstheme="majorHAnsi"/>
          <w:bCs/>
        </w:rPr>
        <w:t xml:space="preserve">                     </w:t>
      </w:r>
      <w:r w:rsidRPr="008D120B">
        <w:rPr>
          <w:rFonts w:asciiTheme="majorHAnsi" w:eastAsia="Times New Roman" w:hAnsiTheme="majorHAnsi" w:cstheme="majorHAnsi"/>
          <w:bCs/>
        </w:rPr>
        <w:t>w zawiadomieniu wskaże lokalizację urządzenia, które uległo awarii.</w:t>
      </w:r>
    </w:p>
    <w:p w:rsidR="000C0A35" w:rsidRPr="008D120B" w:rsidRDefault="000C0A35" w:rsidP="000E6E1C">
      <w:pPr>
        <w:pStyle w:val="Akapitzlist"/>
        <w:widowControl/>
        <w:numPr>
          <w:ilvl w:val="0"/>
          <w:numId w:val="9"/>
        </w:numPr>
        <w:suppressAutoHyphens/>
        <w:autoSpaceDE/>
        <w:autoSpaceDN/>
        <w:spacing w:before="120" w:after="120"/>
        <w:ind w:left="567" w:hanging="283"/>
        <w:rPr>
          <w:rFonts w:ascii="Calibri Light" w:eastAsia="Times New Roman" w:hAnsi="Calibri Light" w:cs="Calibri Light"/>
          <w:bCs/>
        </w:rPr>
      </w:pPr>
      <w:bookmarkStart w:id="3" w:name="_Hlk85614615"/>
      <w:bookmarkStart w:id="4" w:name="_Hlk77835928"/>
      <w:r w:rsidRPr="008D120B">
        <w:rPr>
          <w:rFonts w:ascii="Calibri Light" w:eastAsia="Times New Roman" w:hAnsi="Calibri Light" w:cs="Calibri Light"/>
          <w:bCs/>
        </w:rPr>
        <w:t>W przypadkach awaryjnych lub wymagających natychmiastowej interwencji pogotowia technicznego Wykonawca po odebraniu zgłoszenia przystąpi niezwłocznie do zabezpieczenia miejsca awarii oraz do usuwania awarii lub usterek.  Naprawy awaryjne będą realizowane w możliwie jak najkrótszym czasie od momentu przystąpienia do wykonywania tych czynności.</w:t>
      </w:r>
    </w:p>
    <w:p w:rsidR="000C0A35" w:rsidRPr="008D120B" w:rsidRDefault="000C0A35" w:rsidP="000E6E1C">
      <w:pPr>
        <w:pStyle w:val="Akapitzlist"/>
        <w:widowControl/>
        <w:numPr>
          <w:ilvl w:val="0"/>
          <w:numId w:val="9"/>
        </w:numPr>
        <w:suppressAutoHyphens/>
        <w:autoSpaceDE/>
        <w:autoSpaceDN/>
        <w:spacing w:before="120" w:after="120"/>
        <w:ind w:left="567" w:hanging="283"/>
        <w:rPr>
          <w:rFonts w:ascii="Calibri Light" w:eastAsia="Times New Roman" w:hAnsi="Calibri Light" w:cs="Calibri Light"/>
          <w:bCs/>
        </w:rPr>
      </w:pPr>
      <w:r w:rsidRPr="008D120B">
        <w:rPr>
          <w:rFonts w:ascii="Calibri Light" w:eastAsia="Times New Roman" w:hAnsi="Calibri Light" w:cs="Calibri Light"/>
          <w:bCs/>
        </w:rPr>
        <w:t>W przypadku wezwania przez Zamawiającego do wykonania usługi naprawy urządzenia nie wymagającego natychmiastowej naprawy, Wykonawca zanim przystąpi do jego naprawy sporządzi Protokół konieczności zawierający przyczynę uszkodzenia, termin realizacji naprawy oraz proponowaną kalkulację kosztów naprawy urządzenia zawierającą: liczbę godzin pomnożoną przez roboczogodzinę, ilość i cenę części zamiennych i podzespołów niezbędnych do wykonania usługi naprawy urządzenia, które uległo awarii.</w:t>
      </w:r>
      <w:r w:rsidR="000E6E1C" w:rsidRPr="008D120B">
        <w:rPr>
          <w:rFonts w:ascii="Calibri Light" w:eastAsia="Times New Roman" w:hAnsi="Calibri Light" w:cs="Calibri Light"/>
          <w:bCs/>
        </w:rPr>
        <w:t xml:space="preserve"> </w:t>
      </w:r>
      <w:r w:rsidRPr="008D120B">
        <w:rPr>
          <w:rFonts w:ascii="Calibri Light" w:eastAsia="Times New Roman" w:hAnsi="Calibri Light" w:cs="Calibri Light"/>
          <w:bCs/>
        </w:rPr>
        <w:t>Podstawą wykonania usługi naprawy urządzenia, które uległo awarii będzie podpisany przez obie Strony bez uwag i zastrzeżeń „Protokół konieczności”.</w:t>
      </w:r>
      <w:r w:rsidR="000E6E1C" w:rsidRPr="008D120B">
        <w:rPr>
          <w:rFonts w:asciiTheme="majorHAnsi" w:eastAsia="Times New Roman" w:hAnsiTheme="majorHAnsi" w:cstheme="majorHAnsi"/>
          <w:bCs/>
        </w:rPr>
        <w:t xml:space="preserve"> Po wykonaniu usługi naprawy urządzenia, które uległo awarii Wykonawca sporządzi Protokół odbioru</w:t>
      </w:r>
      <w:r w:rsidR="00370B32">
        <w:rPr>
          <w:rFonts w:asciiTheme="majorHAnsi" w:eastAsia="Times New Roman" w:hAnsiTheme="majorHAnsi" w:cstheme="majorHAnsi"/>
          <w:bCs/>
        </w:rPr>
        <w:t>.</w:t>
      </w:r>
    </w:p>
    <w:bookmarkEnd w:id="3"/>
    <w:p w:rsidR="008D120B" w:rsidRPr="00FA0987" w:rsidRDefault="000C0A35" w:rsidP="00FA0987">
      <w:pPr>
        <w:pStyle w:val="Akapitzlist"/>
        <w:widowControl/>
        <w:numPr>
          <w:ilvl w:val="0"/>
          <w:numId w:val="9"/>
        </w:numPr>
        <w:autoSpaceDE/>
        <w:autoSpaceDN/>
        <w:spacing w:before="120" w:after="120"/>
        <w:ind w:left="567" w:hanging="283"/>
        <w:rPr>
          <w:rFonts w:ascii="Calibri Light" w:eastAsia="Times New Roman" w:hAnsi="Calibri Light" w:cs="Calibri Light"/>
          <w:bCs/>
        </w:rPr>
      </w:pPr>
      <w:r w:rsidRPr="008D120B">
        <w:rPr>
          <w:rFonts w:ascii="Calibri Light" w:eastAsia="Times New Roman" w:hAnsi="Calibri Light" w:cs="Calibri Light"/>
          <w:bCs/>
        </w:rPr>
        <w:t>Części zamienne i podzespoły niezbędne do wykonania usługi naprawy urządzeń dostarczy Wykonawca na swój koszt i ryzyko.</w:t>
      </w:r>
      <w:bookmarkEnd w:id="4"/>
    </w:p>
    <w:p w:rsidR="00BA5830" w:rsidRPr="00FA0987" w:rsidRDefault="00BA5830" w:rsidP="004D34A5">
      <w:pPr>
        <w:pStyle w:val="Akapitzlist"/>
        <w:numPr>
          <w:ilvl w:val="0"/>
          <w:numId w:val="2"/>
        </w:numPr>
        <w:tabs>
          <w:tab w:val="left" w:pos="922"/>
        </w:tabs>
        <w:spacing w:before="120" w:after="120"/>
        <w:ind w:left="284" w:hanging="284"/>
        <w:rPr>
          <w:rFonts w:ascii="Calibri Light" w:hAnsi="Calibri Light" w:cs="Calibri Light"/>
          <w:b/>
        </w:rPr>
      </w:pPr>
      <w:r w:rsidRPr="00FA0987">
        <w:rPr>
          <w:rFonts w:ascii="Calibri Light" w:hAnsi="Calibri Light" w:cs="Calibri Light"/>
          <w:b/>
        </w:rPr>
        <w:t>RESURS dla nowych urządzeń dźwigowych</w:t>
      </w:r>
    </w:p>
    <w:p w:rsidR="00BE782A" w:rsidRPr="00FA0987" w:rsidRDefault="00BA5830" w:rsidP="00FA0987">
      <w:pPr>
        <w:pStyle w:val="Akapitzlist"/>
        <w:widowControl/>
        <w:numPr>
          <w:ilvl w:val="0"/>
          <w:numId w:val="27"/>
        </w:numPr>
        <w:shd w:val="clear" w:color="auto" w:fill="FFFFFF"/>
        <w:autoSpaceDE/>
        <w:autoSpaceDN/>
        <w:spacing w:before="120" w:after="120"/>
        <w:rPr>
          <w:rFonts w:ascii="Calibri Light" w:eastAsia="Times New Roman" w:hAnsi="Calibri Light" w:cs="Calibri Light"/>
          <w:lang w:eastAsia="pl-PL"/>
        </w:rPr>
      </w:pPr>
      <w:r w:rsidRPr="00FA0987">
        <w:rPr>
          <w:rFonts w:ascii="Calibri Light" w:eastAsia="Times New Roman" w:hAnsi="Calibri Light" w:cs="Calibri Light"/>
          <w:lang w:eastAsia="pl-PL"/>
        </w:rPr>
        <w:t>Wykonawca wykona resurs</w:t>
      </w:r>
      <w:r w:rsidR="004D34A5" w:rsidRPr="00FA0987">
        <w:rPr>
          <w:rFonts w:ascii="Calibri Light" w:eastAsia="Times New Roman" w:hAnsi="Calibri Light" w:cs="Calibri Light"/>
          <w:lang w:eastAsia="pl-PL"/>
        </w:rPr>
        <w:t>y dla</w:t>
      </w:r>
      <w:r w:rsidR="00FA0987" w:rsidRPr="00FA0987">
        <w:rPr>
          <w:rFonts w:ascii="Calibri Light" w:eastAsia="Times New Roman" w:hAnsi="Calibri Light" w:cs="Calibri Light"/>
          <w:lang w:eastAsia="pl-PL"/>
        </w:rPr>
        <w:t xml:space="preserve"> ewentualnych</w:t>
      </w:r>
      <w:r w:rsidR="004D34A5" w:rsidRPr="00FA0987">
        <w:rPr>
          <w:rFonts w:ascii="Calibri Light" w:eastAsia="Times New Roman" w:hAnsi="Calibri Light" w:cs="Calibri Light"/>
          <w:lang w:eastAsia="pl-PL"/>
        </w:rPr>
        <w:t xml:space="preserve"> nowych</w:t>
      </w:r>
      <w:r w:rsidRPr="00FA0987">
        <w:rPr>
          <w:rFonts w:ascii="Calibri Light" w:eastAsia="Times New Roman" w:hAnsi="Calibri Light" w:cs="Calibri Light"/>
          <w:lang w:eastAsia="pl-PL"/>
        </w:rPr>
        <w:t xml:space="preserve"> urządzeń dźwigowych</w:t>
      </w:r>
      <w:bookmarkStart w:id="5" w:name="_Hlk85620124"/>
      <w:r w:rsidR="00FA0987">
        <w:rPr>
          <w:rFonts w:ascii="Calibri Light" w:eastAsia="Times New Roman" w:hAnsi="Calibri Light" w:cs="Calibri Light"/>
          <w:lang w:eastAsia="pl-PL"/>
        </w:rPr>
        <w:t>.</w:t>
      </w:r>
    </w:p>
    <w:p w:rsidR="00501A29" w:rsidRPr="00FA0987" w:rsidRDefault="00BA5830"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Theme="majorHAnsi" w:eastAsia="Times New Roman" w:hAnsiTheme="majorHAnsi" w:cstheme="majorHAnsi"/>
          <w:lang w:eastAsia="pl-PL"/>
        </w:rPr>
        <w:t>Wykonanie resursów urządzeń dźwigowych należy wykonać zgodnie z  rozporządzeniem Ministra Przedsiębiorczości i Technologii z dnia 30 października 2018 r. w sprawie warunków technicznych dozoru technicznego w zakresie eksploatacji, napraw i modernizacji urządzeń transportu bliskiego</w:t>
      </w:r>
      <w:r w:rsidR="004D34A5" w:rsidRPr="00FA0987">
        <w:rPr>
          <w:rFonts w:asciiTheme="majorHAnsi" w:eastAsia="Times New Roman" w:hAnsiTheme="majorHAnsi" w:cstheme="majorHAnsi"/>
          <w:lang w:eastAsia="pl-PL"/>
        </w:rPr>
        <w:t>.</w:t>
      </w:r>
    </w:p>
    <w:p w:rsidR="00501A29" w:rsidRPr="00FA0987" w:rsidRDefault="00501A29"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Calibri Light" w:hAnsi="Calibri Light" w:cs="Calibri Light"/>
          <w:shd w:val="clear" w:color="auto" w:fill="FFFFFF"/>
        </w:rPr>
        <w:lastRenderedPageBreak/>
        <w:t>Wykonawca wykona dokumentacje dotyczącą stopnia wykorzystania resursu urządzeń miesiąc przed upływem daty zezwalającej na eksploatacje urządzeń (UDT). Dokumentacja zostanie przekazana Zamawiającemu najpóźniej w ostatnim roboczym dniu miesiąca poprzedzającego kontrolę UDT.</w:t>
      </w:r>
    </w:p>
    <w:p w:rsidR="004D34A5" w:rsidRPr="00FA0987" w:rsidRDefault="00BA5830"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Theme="majorHAnsi" w:eastAsia="Times New Roman" w:hAnsiTheme="majorHAnsi" w:cstheme="majorHAnsi"/>
          <w:lang w:eastAsia="pl-PL"/>
        </w:rPr>
        <w:t xml:space="preserve">Wykonawca dostarczy w </w:t>
      </w:r>
      <w:r w:rsidR="00005B50" w:rsidRPr="00FA0987">
        <w:rPr>
          <w:rFonts w:asciiTheme="majorHAnsi" w:eastAsia="Times New Roman" w:hAnsiTheme="majorHAnsi" w:cstheme="majorHAnsi"/>
          <w:lang w:eastAsia="pl-PL"/>
        </w:rPr>
        <w:t>dwóch</w:t>
      </w:r>
      <w:r w:rsidRPr="00FA0987">
        <w:rPr>
          <w:rFonts w:asciiTheme="majorHAnsi" w:eastAsia="Times New Roman" w:hAnsiTheme="majorHAnsi" w:cstheme="majorHAnsi"/>
          <w:lang w:eastAsia="pl-PL"/>
        </w:rPr>
        <w:t xml:space="preserve"> egzemplarzach dokumenty określające RESURS oraz stopień jego wykorzystania, dla każdego urządzenia</w:t>
      </w:r>
      <w:r w:rsidR="004D34A5" w:rsidRPr="00FA0987">
        <w:rPr>
          <w:rFonts w:asciiTheme="majorHAnsi" w:eastAsia="Times New Roman" w:hAnsiTheme="majorHAnsi" w:cstheme="majorHAnsi"/>
          <w:lang w:eastAsia="pl-PL"/>
        </w:rPr>
        <w:t>.</w:t>
      </w:r>
    </w:p>
    <w:p w:rsidR="00BA5830" w:rsidRPr="00FA0987" w:rsidRDefault="00BA5830"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Theme="majorHAnsi" w:eastAsia="Times New Roman" w:hAnsiTheme="majorHAnsi" w:cstheme="majorHAnsi"/>
          <w:lang w:eastAsia="pl-PL"/>
        </w:rPr>
        <w:t>Dokumentacja powinna być wykonana przez osoby posiadające odpowiednie uprawnienia</w:t>
      </w:r>
      <w:r w:rsidR="004D34A5" w:rsidRPr="00FA0987">
        <w:rPr>
          <w:rFonts w:asciiTheme="majorHAnsi" w:eastAsia="Times New Roman" w:hAnsiTheme="majorHAnsi" w:cstheme="majorHAnsi"/>
          <w:lang w:eastAsia="pl-PL"/>
        </w:rPr>
        <w:t>.</w:t>
      </w:r>
    </w:p>
    <w:bookmarkEnd w:id="5"/>
    <w:p w:rsidR="00BA5830" w:rsidRPr="004D34A5" w:rsidRDefault="00BA5830" w:rsidP="004D34A5">
      <w:pPr>
        <w:pStyle w:val="Akapitzlist"/>
        <w:tabs>
          <w:tab w:val="left" w:pos="922"/>
        </w:tabs>
        <w:spacing w:before="120" w:after="120"/>
        <w:ind w:left="284" w:firstLine="0"/>
        <w:rPr>
          <w:rFonts w:asciiTheme="majorHAnsi" w:hAnsiTheme="majorHAnsi" w:cstheme="majorHAnsi"/>
          <w:b/>
        </w:rPr>
      </w:pPr>
    </w:p>
    <w:p w:rsidR="00746A43" w:rsidRPr="008D120B" w:rsidRDefault="004D34A5" w:rsidP="004D34A5">
      <w:pPr>
        <w:pStyle w:val="Akapitzlist"/>
        <w:tabs>
          <w:tab w:val="left" w:pos="922"/>
        </w:tabs>
        <w:ind w:left="284" w:hanging="284"/>
        <w:rPr>
          <w:rFonts w:asciiTheme="majorHAnsi" w:hAnsiTheme="majorHAnsi" w:cstheme="majorHAnsi"/>
          <w:b/>
        </w:rPr>
      </w:pPr>
      <w:r>
        <w:rPr>
          <w:rFonts w:asciiTheme="majorHAnsi" w:hAnsiTheme="majorHAnsi" w:cstheme="majorHAnsi"/>
          <w:b/>
        </w:rPr>
        <w:t xml:space="preserve">4.   </w:t>
      </w:r>
      <w:r w:rsidR="008D120B" w:rsidRPr="008D120B">
        <w:rPr>
          <w:rFonts w:asciiTheme="majorHAnsi" w:hAnsiTheme="majorHAnsi" w:cstheme="majorHAnsi"/>
          <w:b/>
        </w:rPr>
        <w:t>Wymagania ogólne</w:t>
      </w:r>
    </w:p>
    <w:p w:rsidR="0091264A" w:rsidRPr="008D120B" w:rsidRDefault="0091264A" w:rsidP="000E6E1C">
      <w:pPr>
        <w:pStyle w:val="Akapitzlist"/>
        <w:tabs>
          <w:tab w:val="left" w:pos="284"/>
        </w:tabs>
        <w:spacing w:before="120"/>
        <w:ind w:left="0" w:firstLine="0"/>
        <w:rPr>
          <w:rFonts w:asciiTheme="majorHAnsi" w:hAnsiTheme="majorHAnsi" w:cstheme="majorHAnsi"/>
          <w:u w:val="single"/>
        </w:rPr>
      </w:pPr>
      <w:r w:rsidRPr="008D120B">
        <w:rPr>
          <w:rFonts w:asciiTheme="majorHAnsi" w:hAnsiTheme="majorHAnsi" w:cstheme="majorHAnsi"/>
          <w:u w:val="single"/>
        </w:rPr>
        <w:t>Obowiązki Wykonawcy w ramach</w:t>
      </w:r>
      <w:r w:rsidRPr="008D120B">
        <w:rPr>
          <w:rFonts w:asciiTheme="majorHAnsi" w:hAnsiTheme="majorHAnsi" w:cstheme="majorHAnsi"/>
          <w:spacing w:val="-2"/>
          <w:u w:val="single"/>
        </w:rPr>
        <w:t xml:space="preserve"> </w:t>
      </w:r>
      <w:r w:rsidR="00FF0E5E">
        <w:rPr>
          <w:rFonts w:asciiTheme="majorHAnsi" w:hAnsiTheme="majorHAnsi" w:cstheme="majorHAnsi"/>
          <w:spacing w:val="-2"/>
          <w:u w:val="single"/>
        </w:rPr>
        <w:t>umowy</w:t>
      </w:r>
      <w:r w:rsidR="001D4F93">
        <w:rPr>
          <w:rFonts w:asciiTheme="majorHAnsi" w:hAnsiTheme="majorHAnsi" w:cstheme="majorHAnsi"/>
          <w:spacing w:val="-2"/>
          <w:u w:val="single"/>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P</w:t>
      </w:r>
      <w:r w:rsidR="0091264A" w:rsidRPr="008D120B">
        <w:rPr>
          <w:rFonts w:asciiTheme="majorHAnsi" w:hAnsiTheme="majorHAnsi" w:cstheme="majorHAnsi"/>
        </w:rPr>
        <w:t>rzestrzeganie terminów badań kontrolnych i konserwacyjnych</w:t>
      </w:r>
      <w:r w:rsidR="0091264A" w:rsidRPr="008D120B">
        <w:rPr>
          <w:rFonts w:asciiTheme="majorHAnsi" w:hAnsiTheme="majorHAnsi" w:cstheme="majorHAnsi"/>
          <w:spacing w:val="-4"/>
        </w:rPr>
        <w:t xml:space="preserve"> </w:t>
      </w:r>
      <w:r w:rsidR="0091264A" w:rsidRPr="008D120B">
        <w:rPr>
          <w:rFonts w:asciiTheme="majorHAnsi" w:hAnsiTheme="majorHAnsi" w:cstheme="majorHAnsi"/>
        </w:rPr>
        <w:t>dźwigu</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w:t>
      </w:r>
      <w:r w:rsidR="0091264A" w:rsidRPr="008D120B">
        <w:rPr>
          <w:rFonts w:asciiTheme="majorHAnsi" w:hAnsiTheme="majorHAnsi" w:cstheme="majorHAnsi"/>
        </w:rPr>
        <w:t>yprzedzające informowanie Zamawiającego o stanie konserwowanego urządzenia oraz konieczności wykonania prac typu: remonty, naprawy, modernizacje, badania ochronne p.poż. dźwigu</w:t>
      </w:r>
      <w:r w:rsidR="0091264A" w:rsidRPr="008D120B">
        <w:rPr>
          <w:rFonts w:asciiTheme="majorHAnsi" w:hAnsiTheme="majorHAnsi" w:cstheme="majorHAnsi"/>
          <w:spacing w:val="-3"/>
        </w:rPr>
        <w:t xml:space="preserve"> </w:t>
      </w:r>
      <w:r w:rsidR="0091264A" w:rsidRPr="008D120B">
        <w:rPr>
          <w:rFonts w:asciiTheme="majorHAnsi" w:hAnsiTheme="majorHAnsi" w:cstheme="majorHAnsi"/>
        </w:rPr>
        <w:t>itp.</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w:t>
      </w:r>
      <w:r w:rsidR="0091264A" w:rsidRPr="008D120B">
        <w:rPr>
          <w:rFonts w:asciiTheme="majorHAnsi" w:hAnsiTheme="majorHAnsi" w:cstheme="majorHAnsi"/>
        </w:rPr>
        <w:t>yłączanie dźwigów z eksploatacji w przypadkach zagrożenia bezpieczeństwa użytkowników oraz niezwłoczne zgłaszanie takich przypadków Zamawiającemu lub na wniosek Zamawiającego i ponowne załączanie</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Z</w:t>
      </w:r>
      <w:r w:rsidR="0091264A" w:rsidRPr="008D120B">
        <w:rPr>
          <w:rFonts w:asciiTheme="majorHAnsi" w:hAnsiTheme="majorHAnsi" w:cstheme="majorHAnsi"/>
        </w:rPr>
        <w:t>awiadomienie UDT oraz Zamawiającego o każdym wykonaniu napraw wymagających badań nadzwyczajnych dźwigu przez</w:t>
      </w:r>
      <w:r w:rsidR="0091264A" w:rsidRPr="008D120B">
        <w:rPr>
          <w:rFonts w:asciiTheme="majorHAnsi" w:hAnsiTheme="majorHAnsi" w:cstheme="majorHAnsi"/>
          <w:spacing w:val="-2"/>
        </w:rPr>
        <w:t xml:space="preserve"> </w:t>
      </w:r>
      <w:r w:rsidR="0091264A" w:rsidRPr="008D120B">
        <w:rPr>
          <w:rFonts w:asciiTheme="majorHAnsi" w:hAnsiTheme="majorHAnsi" w:cstheme="majorHAnsi"/>
        </w:rPr>
        <w:t>UDT</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U</w:t>
      </w:r>
      <w:r w:rsidR="0091264A" w:rsidRPr="008D120B">
        <w:rPr>
          <w:rFonts w:asciiTheme="majorHAnsi" w:hAnsiTheme="majorHAnsi" w:cstheme="majorHAnsi"/>
        </w:rPr>
        <w:t>walnianie ludzi z unieruchomionego wskutek awarii</w:t>
      </w:r>
      <w:r w:rsidR="0091264A" w:rsidRPr="008D120B">
        <w:rPr>
          <w:rFonts w:asciiTheme="majorHAnsi" w:hAnsiTheme="majorHAnsi" w:cstheme="majorHAnsi"/>
          <w:spacing w:val="-8"/>
        </w:rPr>
        <w:t xml:space="preserve"> </w:t>
      </w:r>
      <w:r w:rsidR="0091264A" w:rsidRPr="008D120B">
        <w:rPr>
          <w:rFonts w:asciiTheme="majorHAnsi" w:hAnsiTheme="majorHAnsi" w:cstheme="majorHAnsi"/>
        </w:rPr>
        <w:t>dźwigu</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U</w:t>
      </w:r>
      <w:r w:rsidR="0091264A" w:rsidRPr="008D120B">
        <w:rPr>
          <w:rFonts w:asciiTheme="majorHAnsi" w:hAnsiTheme="majorHAnsi" w:cstheme="majorHAnsi"/>
        </w:rPr>
        <w:t>walnianie ludzi z unieruchomionego dźwigu na skutek innych</w:t>
      </w:r>
      <w:r w:rsidR="0091264A" w:rsidRPr="008D120B">
        <w:rPr>
          <w:rFonts w:asciiTheme="majorHAnsi" w:hAnsiTheme="majorHAnsi" w:cstheme="majorHAnsi"/>
          <w:spacing w:val="-12"/>
        </w:rPr>
        <w:t xml:space="preserve"> </w:t>
      </w:r>
      <w:r w:rsidR="0091264A" w:rsidRPr="008D120B">
        <w:rPr>
          <w:rFonts w:asciiTheme="majorHAnsi" w:hAnsiTheme="majorHAnsi" w:cstheme="majorHAnsi"/>
        </w:rPr>
        <w:t>przyczyn</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w:t>
      </w:r>
      <w:r w:rsidR="0091264A" w:rsidRPr="008D120B">
        <w:rPr>
          <w:rFonts w:asciiTheme="majorHAnsi" w:hAnsiTheme="majorHAnsi" w:cstheme="majorHAnsi"/>
        </w:rPr>
        <w:t xml:space="preserve">ykonaniu pomiarów elektrycznych z częstotliwością określoną w Rozporządzeniu Ministra Przedsiębiorczości i Technologii z dnia 30 października 2018r. w sprawie warunków technicznych dozoru technicznego w zakresie eksploatacji, napraw i modernizacji urządzeń transportu bliskiego (Dz.U.2018 </w:t>
      </w:r>
      <w:r w:rsidR="00F2266C">
        <w:rPr>
          <w:rFonts w:asciiTheme="majorHAnsi" w:hAnsiTheme="majorHAnsi" w:cstheme="majorHAnsi"/>
        </w:rPr>
        <w:t xml:space="preserve">    </w:t>
      </w:r>
      <w:r w:rsidR="0091264A" w:rsidRPr="008D120B">
        <w:rPr>
          <w:rFonts w:asciiTheme="majorHAnsi" w:hAnsiTheme="majorHAnsi" w:cstheme="majorHAnsi"/>
        </w:rPr>
        <w:t>poz. 2176)</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 w:val="left" w:pos="922"/>
        </w:tabs>
        <w:spacing w:before="120" w:after="120"/>
        <w:ind w:left="425" w:hanging="425"/>
        <w:rPr>
          <w:rFonts w:asciiTheme="majorHAnsi" w:hAnsiTheme="majorHAnsi" w:cstheme="majorHAnsi"/>
        </w:rPr>
      </w:pPr>
      <w:r w:rsidRPr="008D120B">
        <w:rPr>
          <w:rFonts w:asciiTheme="majorHAnsi" w:hAnsiTheme="majorHAnsi" w:cstheme="majorHAnsi"/>
        </w:rPr>
        <w:t>P</w:t>
      </w:r>
      <w:r w:rsidR="0091264A" w:rsidRPr="008D120B">
        <w:rPr>
          <w:rFonts w:asciiTheme="majorHAnsi" w:hAnsiTheme="majorHAnsi" w:cstheme="majorHAnsi"/>
        </w:rPr>
        <w:t xml:space="preserve">rowadzenie dokumentacji z przeglądów </w:t>
      </w:r>
      <w:r w:rsidR="00005B50">
        <w:rPr>
          <w:rFonts w:asciiTheme="majorHAnsi" w:hAnsiTheme="majorHAnsi" w:cstheme="majorHAnsi"/>
        </w:rPr>
        <w:t>okresowych</w:t>
      </w:r>
      <w:r w:rsidR="0091264A" w:rsidRPr="008D120B">
        <w:rPr>
          <w:rFonts w:asciiTheme="majorHAnsi" w:hAnsiTheme="majorHAnsi" w:cstheme="majorHAnsi"/>
        </w:rPr>
        <w:t xml:space="preserve"> dźwigów w zakresie wymaganym przepisami</w:t>
      </w:r>
      <w:r w:rsidR="0091264A" w:rsidRPr="008D120B">
        <w:rPr>
          <w:rFonts w:asciiTheme="majorHAnsi" w:hAnsiTheme="majorHAnsi" w:cstheme="majorHAnsi"/>
          <w:spacing w:val="-5"/>
        </w:rPr>
        <w:t xml:space="preserve"> </w:t>
      </w:r>
      <w:r w:rsidR="0091264A" w:rsidRPr="008D120B">
        <w:rPr>
          <w:rFonts w:asciiTheme="majorHAnsi" w:hAnsiTheme="majorHAnsi" w:cstheme="majorHAnsi"/>
        </w:rPr>
        <w:t>UDT (zeszyt konserwacji dźwigów).</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P</w:t>
      </w:r>
      <w:r w:rsidR="0091264A" w:rsidRPr="008D120B">
        <w:rPr>
          <w:rFonts w:asciiTheme="majorHAnsi" w:hAnsiTheme="majorHAnsi" w:cstheme="majorHAnsi"/>
        </w:rPr>
        <w:t>ełne zabezpieczenie warunków BHP i p.poż. przy realizacji zakresu</w:t>
      </w:r>
      <w:r w:rsidR="0091264A" w:rsidRPr="008D120B">
        <w:rPr>
          <w:rFonts w:asciiTheme="majorHAnsi" w:hAnsiTheme="majorHAnsi" w:cstheme="majorHAnsi"/>
          <w:spacing w:val="-13"/>
        </w:rPr>
        <w:t xml:space="preserve"> </w:t>
      </w:r>
      <w:r w:rsidR="0091264A" w:rsidRPr="008D120B">
        <w:rPr>
          <w:rFonts w:asciiTheme="majorHAnsi" w:hAnsiTheme="majorHAnsi" w:cstheme="majorHAnsi"/>
        </w:rPr>
        <w:t>umowy</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R</w:t>
      </w:r>
      <w:r w:rsidR="0091264A" w:rsidRPr="008D120B">
        <w:rPr>
          <w:rFonts w:asciiTheme="majorHAnsi" w:hAnsiTheme="majorHAnsi" w:cstheme="majorHAnsi"/>
        </w:rPr>
        <w:t>zetelne i kompleksowe przeprowadzenie napraw i</w:t>
      </w:r>
      <w:r w:rsidR="0091264A" w:rsidRPr="008D120B">
        <w:rPr>
          <w:rFonts w:asciiTheme="majorHAnsi" w:hAnsiTheme="majorHAnsi" w:cstheme="majorHAnsi"/>
          <w:spacing w:val="-6"/>
        </w:rPr>
        <w:t xml:space="preserve"> </w:t>
      </w:r>
      <w:r w:rsidR="0091264A" w:rsidRPr="008D120B">
        <w:rPr>
          <w:rFonts w:asciiTheme="majorHAnsi" w:hAnsiTheme="majorHAnsi" w:cstheme="majorHAnsi"/>
        </w:rPr>
        <w:t>serwisów</w:t>
      </w:r>
      <w:r w:rsidRPr="008D120B">
        <w:rPr>
          <w:rFonts w:asciiTheme="majorHAnsi" w:hAnsiTheme="majorHAnsi" w:cstheme="majorHAnsi"/>
        </w:rPr>
        <w:t>.</w:t>
      </w:r>
    </w:p>
    <w:p w:rsidR="0091264A"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Z</w:t>
      </w:r>
      <w:r w:rsidR="0091264A" w:rsidRPr="008D120B">
        <w:rPr>
          <w:rFonts w:asciiTheme="majorHAnsi" w:hAnsiTheme="majorHAnsi" w:cstheme="majorHAnsi"/>
        </w:rPr>
        <w:t>bieranie danych i dokonywanie analiz celem określenia parametrów granicznych stosowanych do oceny</w:t>
      </w:r>
      <w:r>
        <w:rPr>
          <w:rFonts w:asciiTheme="majorHAnsi" w:hAnsiTheme="majorHAnsi" w:cstheme="majorHAnsi"/>
        </w:rPr>
        <w:t xml:space="preserve">                 </w:t>
      </w:r>
      <w:r w:rsidR="0091264A" w:rsidRPr="008D120B">
        <w:rPr>
          <w:rFonts w:asciiTheme="majorHAnsi" w:hAnsiTheme="majorHAnsi" w:cstheme="majorHAnsi"/>
        </w:rPr>
        <w:t xml:space="preserve"> i identyfikacji stanu technicznego urządzenia określonych na podstawie liczby cykli pracy i stanu obciążenia urządzenia w założonym okresie eksploatacji z uwzględnieniem rzeczywistych warunków użytkowania (resursu) oraz sporządzenie dokumentacji dotyczącej stopnia wykorzystania resursu</w:t>
      </w:r>
      <w:r w:rsidR="0091264A" w:rsidRPr="008D120B">
        <w:rPr>
          <w:rFonts w:asciiTheme="majorHAnsi" w:hAnsiTheme="majorHAnsi" w:cstheme="majorHAnsi"/>
          <w:b/>
        </w:rPr>
        <w:t xml:space="preserve"> </w:t>
      </w:r>
      <w:r w:rsidR="0091264A" w:rsidRPr="008D120B">
        <w:rPr>
          <w:rFonts w:asciiTheme="majorHAnsi" w:hAnsiTheme="majorHAnsi" w:cstheme="majorHAnsi"/>
        </w:rPr>
        <w:t>urządzenia w terminie do najbliższego badania</w:t>
      </w:r>
      <w:r w:rsidR="0091264A" w:rsidRPr="008D120B">
        <w:rPr>
          <w:rFonts w:asciiTheme="majorHAnsi" w:hAnsiTheme="majorHAnsi" w:cstheme="majorHAnsi"/>
          <w:spacing w:val="-1"/>
        </w:rPr>
        <w:t xml:space="preserve"> </w:t>
      </w:r>
      <w:r w:rsidR="0091264A" w:rsidRPr="008D120B">
        <w:rPr>
          <w:rFonts w:asciiTheme="majorHAnsi" w:hAnsiTheme="majorHAnsi" w:cstheme="majorHAnsi"/>
        </w:rPr>
        <w:t>UDT</w:t>
      </w:r>
      <w:r w:rsidRPr="008D120B">
        <w:rPr>
          <w:rFonts w:asciiTheme="majorHAnsi" w:hAnsiTheme="majorHAnsi" w:cstheme="majorHAnsi"/>
        </w:rPr>
        <w:t>.</w:t>
      </w:r>
    </w:p>
    <w:p w:rsidR="008D4FDD" w:rsidRPr="008D120B" w:rsidRDefault="008D4FDD" w:rsidP="000E6E1C">
      <w:pPr>
        <w:pStyle w:val="Akapitzlist"/>
        <w:numPr>
          <w:ilvl w:val="1"/>
          <w:numId w:val="3"/>
        </w:numPr>
        <w:tabs>
          <w:tab w:val="left" w:pos="426"/>
        </w:tabs>
        <w:spacing w:before="120" w:after="120"/>
        <w:ind w:left="425" w:hanging="425"/>
        <w:rPr>
          <w:rFonts w:asciiTheme="majorHAnsi" w:hAnsiTheme="majorHAnsi" w:cstheme="majorHAnsi"/>
        </w:rPr>
      </w:pPr>
      <w:r w:rsidRPr="007D7CB8">
        <w:rPr>
          <w:rFonts w:ascii="Calibri Light" w:hAnsi="Calibri Light" w:cs="Calibri Light"/>
        </w:rPr>
        <w:t>Wykonanie przeglądów specjalnych w terminach zgodnie z wymaganiami, UDT i resursem</w:t>
      </w:r>
      <w:r w:rsidRPr="007D7CB8">
        <w:rPr>
          <w:rFonts w:ascii="Calibri Light" w:hAnsi="Calibri Light" w:cs="Calibri Light"/>
          <w:spacing w:val="-13"/>
        </w:rPr>
        <w:t xml:space="preserve"> </w:t>
      </w:r>
      <w:r w:rsidRPr="007D7CB8">
        <w:rPr>
          <w:rFonts w:ascii="Calibri Light" w:hAnsi="Calibri Light" w:cs="Calibri Light"/>
        </w:rPr>
        <w:t xml:space="preserve">urządzenia zostaną zlecone jako dodatkowe czynności na podstawie dodatkowego, odpłatnego zlecenia przekazanego Wykonawcy za pośrednictwem poczty elektronicznej. </w:t>
      </w:r>
      <w:r>
        <w:rPr>
          <w:rFonts w:ascii="Calibri Light" w:hAnsi="Calibri Light" w:cs="Calibri Light"/>
        </w:rPr>
        <w:t>Ewentualne koszty UDT pokrywa Zamawiający</w:t>
      </w:r>
    </w:p>
    <w:p w:rsidR="00707D29" w:rsidRPr="00430FB7"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Z</w:t>
      </w:r>
      <w:r w:rsidR="0091264A" w:rsidRPr="008D120B">
        <w:rPr>
          <w:rFonts w:asciiTheme="majorHAnsi" w:hAnsiTheme="majorHAnsi" w:cstheme="majorHAnsi"/>
        </w:rPr>
        <w:t>apewnienie stałej komunikacji z pogotowiem dźwigowym</w:t>
      </w:r>
      <w:r w:rsidRPr="008D120B">
        <w:rPr>
          <w:rFonts w:asciiTheme="majorHAnsi" w:hAnsiTheme="majorHAnsi" w:cstheme="majorHAnsi"/>
        </w:rPr>
        <w:t>.</w:t>
      </w:r>
    </w:p>
    <w:p w:rsidR="00707D29" w:rsidRPr="008D120B" w:rsidRDefault="00707D29" w:rsidP="000E6E1C">
      <w:pPr>
        <w:tabs>
          <w:tab w:val="left" w:pos="426"/>
        </w:tabs>
        <w:rPr>
          <w:rFonts w:asciiTheme="majorHAnsi" w:hAnsiTheme="majorHAnsi" w:cstheme="majorHAnsi"/>
        </w:rPr>
      </w:pPr>
    </w:p>
    <w:p w:rsidR="00890122" w:rsidRPr="008D120B" w:rsidRDefault="00890122" w:rsidP="000E6E1C">
      <w:pPr>
        <w:tabs>
          <w:tab w:val="left" w:pos="426"/>
        </w:tabs>
        <w:rPr>
          <w:rFonts w:asciiTheme="majorHAnsi" w:hAnsiTheme="majorHAnsi" w:cstheme="majorHAnsi"/>
          <w:u w:val="single"/>
        </w:rPr>
      </w:pPr>
      <w:r w:rsidRPr="008D120B">
        <w:rPr>
          <w:rFonts w:asciiTheme="majorHAnsi" w:hAnsiTheme="majorHAnsi" w:cstheme="majorHAnsi"/>
          <w:u w:val="single"/>
        </w:rPr>
        <w:t>Pozostałe wymagania</w:t>
      </w:r>
    </w:p>
    <w:p w:rsidR="002D0643" w:rsidRPr="00707D29" w:rsidRDefault="0091264A" w:rsidP="002D0643">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Wszelkie prace konserwacyjne wymagające unieruchomienia dźwigu Wykonawca będzie wykonywał </w:t>
      </w:r>
      <w:r w:rsidR="008D120B">
        <w:rPr>
          <w:rFonts w:asciiTheme="majorHAnsi" w:hAnsiTheme="majorHAnsi" w:cstheme="majorHAnsi"/>
        </w:rPr>
        <w:t xml:space="preserve">                      </w:t>
      </w:r>
      <w:r w:rsidRPr="008D120B">
        <w:rPr>
          <w:rFonts w:asciiTheme="majorHAnsi" w:hAnsiTheme="majorHAnsi" w:cstheme="majorHAnsi"/>
        </w:rPr>
        <w:t>w godzinach 07.30 - 14.30. Zamawiający dopuszcza możliwość wyłączenia dźwigu z eksploatacji w innych godzinach, po uprzednim ich uzgodnieniu z</w:t>
      </w:r>
      <w:r w:rsidRPr="008D120B">
        <w:rPr>
          <w:rFonts w:asciiTheme="majorHAnsi" w:hAnsiTheme="majorHAnsi" w:cstheme="majorHAnsi"/>
          <w:spacing w:val="-9"/>
        </w:rPr>
        <w:t xml:space="preserve"> </w:t>
      </w:r>
      <w:r w:rsidRPr="008D120B">
        <w:rPr>
          <w:rFonts w:asciiTheme="majorHAnsi" w:hAnsiTheme="majorHAnsi" w:cstheme="majorHAnsi"/>
        </w:rPr>
        <w:t>Zamawiającym.</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Roboty powinny być wykonywane przez pracowników </w:t>
      </w:r>
      <w:r w:rsidR="000E6E1C" w:rsidRPr="008D120B">
        <w:rPr>
          <w:rFonts w:asciiTheme="majorHAnsi" w:hAnsiTheme="majorHAnsi" w:cstheme="majorHAnsi"/>
        </w:rPr>
        <w:t xml:space="preserve">lub współpracowników </w:t>
      </w:r>
      <w:r w:rsidRPr="008D120B">
        <w:rPr>
          <w:rFonts w:asciiTheme="majorHAnsi" w:hAnsiTheme="majorHAnsi" w:cstheme="majorHAnsi"/>
        </w:rPr>
        <w:t>posiadających niezbędną wiedzę</w:t>
      </w:r>
      <w:r w:rsidR="008D120B">
        <w:rPr>
          <w:rFonts w:asciiTheme="majorHAnsi" w:hAnsiTheme="majorHAnsi" w:cstheme="majorHAnsi"/>
        </w:rPr>
        <w:t xml:space="preserve"> </w:t>
      </w:r>
      <w:r w:rsidRPr="008D120B">
        <w:rPr>
          <w:rFonts w:asciiTheme="majorHAnsi" w:hAnsiTheme="majorHAnsi" w:cstheme="majorHAnsi"/>
        </w:rPr>
        <w:t>i doświadczenie w tym zakresie, odpowiednio wykwalifikowanych, legitymującymi się odpowiednimi uprawnieniami dozorowymi do prowadzenia prac konserwacyjnych wydanych przez Urząd Dozoru Technicznego i uprawnieniami elektrycznymi minimum do</w:t>
      </w:r>
      <w:r w:rsidRPr="008D120B">
        <w:rPr>
          <w:rFonts w:asciiTheme="majorHAnsi" w:hAnsiTheme="majorHAnsi" w:cstheme="majorHAnsi"/>
          <w:spacing w:val="-8"/>
        </w:rPr>
        <w:t xml:space="preserve"> </w:t>
      </w:r>
      <w:r w:rsidRPr="008D120B">
        <w:rPr>
          <w:rFonts w:asciiTheme="majorHAnsi" w:hAnsiTheme="majorHAnsi" w:cstheme="majorHAnsi"/>
        </w:rPr>
        <w:t>1kV.</w:t>
      </w:r>
    </w:p>
    <w:p w:rsidR="00890122"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lastRenderedPageBreak/>
        <w:t>Wykonawca musi posiadać wszelkie narzędzia, materiały i urządzenia w tym moduły, sterowniki serwisowe, kasety manewrowe, części zamienne, niezbędne do przeprowadzenia prac naprawczych, serwisowych oraz badań technicznych Urzędu Dozoru Technicznego zgodny z wymaganiami producenta</w:t>
      </w:r>
      <w:r w:rsidRPr="008D120B">
        <w:rPr>
          <w:rFonts w:asciiTheme="majorHAnsi" w:hAnsiTheme="majorHAnsi" w:cstheme="majorHAnsi"/>
          <w:spacing w:val="-1"/>
        </w:rPr>
        <w:t xml:space="preserve"> </w:t>
      </w:r>
      <w:r w:rsidRPr="008D120B">
        <w:rPr>
          <w:rFonts w:asciiTheme="majorHAnsi" w:hAnsiTheme="majorHAnsi" w:cstheme="majorHAnsi"/>
        </w:rPr>
        <w:t>dźwigów.</w:t>
      </w:r>
    </w:p>
    <w:p w:rsidR="008D4FDD" w:rsidRPr="008D4FDD" w:rsidRDefault="008D4FDD" w:rsidP="000E6E1C">
      <w:pPr>
        <w:pStyle w:val="Akapitzlist"/>
        <w:numPr>
          <w:ilvl w:val="0"/>
          <w:numId w:val="22"/>
        </w:numPr>
        <w:tabs>
          <w:tab w:val="left" w:pos="426"/>
        </w:tabs>
        <w:spacing w:before="120" w:after="120"/>
        <w:ind w:left="425" w:hanging="425"/>
        <w:rPr>
          <w:rFonts w:asciiTheme="majorHAnsi" w:hAnsiTheme="majorHAnsi" w:cstheme="majorHAnsi"/>
        </w:rPr>
      </w:pPr>
      <w:r w:rsidRPr="00D5742D">
        <w:rPr>
          <w:rFonts w:ascii="Calibri Light" w:hAnsi="Calibri Light" w:cs="Calibri Light"/>
        </w:rPr>
        <w:t xml:space="preserve">Wykonawcza zobowiązany jest do przeprowadzenia uzgodnień z odpowiednim przedstawicielem UDT, </w:t>
      </w:r>
      <w:r>
        <w:rPr>
          <w:rFonts w:ascii="Calibri Light" w:hAnsi="Calibri Light" w:cs="Calibri Light"/>
        </w:rPr>
        <w:t xml:space="preserve">w sytuacji konieczności wykonania </w:t>
      </w:r>
      <w:r w:rsidRPr="00D5742D">
        <w:rPr>
          <w:rFonts w:ascii="Calibri Light" w:hAnsi="Calibri Light" w:cs="Calibri Light"/>
        </w:rPr>
        <w:t xml:space="preserve"> prac modernizacyj</w:t>
      </w:r>
      <w:r>
        <w:rPr>
          <w:rFonts w:ascii="Calibri Light" w:hAnsi="Calibri Light" w:cs="Calibri Light"/>
        </w:rPr>
        <w:t>nych</w:t>
      </w:r>
      <w:r w:rsidRPr="00D5742D">
        <w:rPr>
          <w:rFonts w:ascii="Calibri Light" w:hAnsi="Calibri Light" w:cs="Calibri Light"/>
        </w:rPr>
        <w:t xml:space="preserve"> lub remontow</w:t>
      </w:r>
      <w:r>
        <w:rPr>
          <w:rFonts w:ascii="Calibri Light" w:hAnsi="Calibri Light" w:cs="Calibri Light"/>
        </w:rPr>
        <w:t>ych urządzeń dźwigowych</w:t>
      </w:r>
      <w:r w:rsidRPr="00D5742D">
        <w:rPr>
          <w:rFonts w:ascii="Calibri Light" w:hAnsi="Calibri Light" w:cs="Calibri Light"/>
        </w:rPr>
        <w:t xml:space="preserve"> wychodząc</w:t>
      </w:r>
      <w:r>
        <w:rPr>
          <w:rFonts w:ascii="Calibri Light" w:hAnsi="Calibri Light" w:cs="Calibri Light"/>
        </w:rPr>
        <w:t xml:space="preserve">ych </w:t>
      </w:r>
      <w:r w:rsidRPr="00D5742D">
        <w:rPr>
          <w:rFonts w:ascii="Calibri Light" w:hAnsi="Calibri Light" w:cs="Calibri Light"/>
        </w:rPr>
        <w:t>poza zakres</w:t>
      </w:r>
      <w:r w:rsidRPr="00D5742D">
        <w:rPr>
          <w:rFonts w:ascii="Calibri Light" w:hAnsi="Calibri Light" w:cs="Calibri Light"/>
          <w:spacing w:val="-5"/>
        </w:rPr>
        <w:t xml:space="preserve"> </w:t>
      </w:r>
      <w:r w:rsidRPr="00D5742D">
        <w:rPr>
          <w:rFonts w:ascii="Calibri Light" w:hAnsi="Calibri Light" w:cs="Calibri Light"/>
        </w:rPr>
        <w:t>konserwacji. W tej sytuacji powyższe prace zostaną zlecone jako dodatkowe czynności na podstawie dodatkowego, odpłatnego zlecenia przekazanego Wykonawcy za pośrednictwem poczty elektronicznej</w:t>
      </w:r>
      <w:r>
        <w:rPr>
          <w:rFonts w:ascii="Calibri Light" w:hAnsi="Calibri Light" w:cs="Calibri Light"/>
        </w:rPr>
        <w:t>.</w:t>
      </w:r>
    </w:p>
    <w:p w:rsidR="008D4FDD" w:rsidRPr="008D120B" w:rsidRDefault="008D4FDD" w:rsidP="000E6E1C">
      <w:pPr>
        <w:pStyle w:val="Akapitzlist"/>
        <w:numPr>
          <w:ilvl w:val="0"/>
          <w:numId w:val="22"/>
        </w:numPr>
        <w:tabs>
          <w:tab w:val="left" w:pos="426"/>
        </w:tabs>
        <w:spacing w:before="120" w:after="120"/>
        <w:ind w:left="425" w:hanging="425"/>
        <w:rPr>
          <w:rFonts w:asciiTheme="majorHAnsi" w:hAnsiTheme="majorHAnsi" w:cstheme="majorHAnsi"/>
        </w:rPr>
      </w:pPr>
      <w:r w:rsidRPr="008D4FDD">
        <w:rPr>
          <w:rFonts w:asciiTheme="majorHAnsi" w:hAnsiTheme="majorHAnsi" w:cstheme="majorHAnsi"/>
        </w:rPr>
        <w:t xml:space="preserve">Wykonawca zobowiązany jest do wykonania nieodpłatnych odbiorów po wykonanych remontach </w:t>
      </w:r>
      <w:r w:rsidR="001D1B4F">
        <w:rPr>
          <w:rFonts w:asciiTheme="majorHAnsi" w:hAnsiTheme="majorHAnsi" w:cstheme="majorHAnsi"/>
        </w:rPr>
        <w:br/>
      </w:r>
      <w:r w:rsidRPr="008D4FDD">
        <w:rPr>
          <w:rFonts w:asciiTheme="majorHAnsi" w:hAnsiTheme="majorHAnsi" w:cstheme="majorHAnsi"/>
        </w:rPr>
        <w:t>i modernizacjach urządzeń dźwigowych. Koszt odbioru przez UDT pokrywa Zamawiający.</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udzieli gwarancji i rękojmi zgodnie z postanowieniem</w:t>
      </w:r>
      <w:r w:rsidRPr="008D120B">
        <w:rPr>
          <w:rFonts w:asciiTheme="majorHAnsi" w:hAnsiTheme="majorHAnsi" w:cstheme="majorHAnsi"/>
          <w:spacing w:val="-8"/>
        </w:rPr>
        <w:t xml:space="preserve"> </w:t>
      </w:r>
      <w:r w:rsidRPr="008D120B">
        <w:rPr>
          <w:rFonts w:asciiTheme="majorHAnsi" w:hAnsiTheme="majorHAnsi" w:cstheme="majorHAnsi"/>
        </w:rPr>
        <w:t>umowy.</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Zamawiający ma prawo do pomniejszenia wynagrodzenia Wykonawcy proporcjonalnie </w:t>
      </w:r>
      <w:r w:rsidRPr="008D120B">
        <w:rPr>
          <w:rFonts w:asciiTheme="majorHAnsi" w:hAnsiTheme="majorHAnsi" w:cstheme="majorHAnsi"/>
          <w:spacing w:val="4"/>
        </w:rPr>
        <w:t xml:space="preserve">do </w:t>
      </w:r>
      <w:r w:rsidRPr="008D120B">
        <w:rPr>
          <w:rFonts w:asciiTheme="majorHAnsi" w:hAnsiTheme="majorHAnsi" w:cstheme="majorHAnsi"/>
        </w:rPr>
        <w:t>ilości dni wyłączenia urządzenia z pracy zgodnie z postanowienia</w:t>
      </w:r>
      <w:r w:rsidRPr="008D120B">
        <w:rPr>
          <w:rFonts w:asciiTheme="majorHAnsi" w:hAnsiTheme="majorHAnsi" w:cstheme="majorHAnsi"/>
          <w:spacing w:val="-5"/>
        </w:rPr>
        <w:t xml:space="preserve"> </w:t>
      </w:r>
      <w:r w:rsidRPr="008D120B">
        <w:rPr>
          <w:rFonts w:asciiTheme="majorHAnsi" w:hAnsiTheme="majorHAnsi" w:cstheme="majorHAnsi"/>
        </w:rPr>
        <w:t>umowy.</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Koszty dojazdu pokrywa Wykonawca, również w przypadkach nieuzasadnionego</w:t>
      </w:r>
      <w:r w:rsidRPr="008D120B">
        <w:rPr>
          <w:rFonts w:asciiTheme="majorHAnsi" w:hAnsiTheme="majorHAnsi" w:cstheme="majorHAnsi"/>
          <w:spacing w:val="-17"/>
        </w:rPr>
        <w:t xml:space="preserve"> </w:t>
      </w:r>
      <w:r w:rsidRPr="008D120B">
        <w:rPr>
          <w:rFonts w:asciiTheme="majorHAnsi" w:hAnsiTheme="majorHAnsi" w:cstheme="majorHAnsi"/>
        </w:rPr>
        <w:t>wezwania.</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Materiały i urządzenia stosowane przez Wykonawcę muszą być nowe, najlepszej jakości o parametrach dostosowanych do potrzeb i istniejących warunków. Stosowane materiały i urządzenia powinny posiadać certyfikaty dopuszczające do stosowania w budownictwie, deklaracje zgodności z odpowiednimi normami technicznymi lub wzorcami użytkowymi oraz deklaracje właściwości użytkowych wyrobu budowlanego. </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wykonuje usługi przy użyciu własnych narzędzi (w tym rusztowań do prac wewnątrz budynków), własnego transportu, co należy uwzględnić w cenie </w:t>
      </w:r>
      <w:r w:rsidR="00FF0E5E">
        <w:rPr>
          <w:rFonts w:asciiTheme="majorHAnsi" w:hAnsiTheme="majorHAnsi" w:cstheme="majorHAnsi"/>
        </w:rPr>
        <w:t>umowy</w:t>
      </w:r>
      <w:r w:rsidR="001D4F93">
        <w:rPr>
          <w:rFonts w:asciiTheme="majorHAnsi" w:hAnsiTheme="majorHAnsi" w:cstheme="majorHAnsi"/>
        </w:rPr>
        <w:t xml:space="preserve"> </w:t>
      </w:r>
      <w:r w:rsidRPr="008D120B">
        <w:rPr>
          <w:rFonts w:asciiTheme="majorHAnsi" w:hAnsiTheme="majorHAnsi" w:cstheme="majorHAnsi"/>
        </w:rPr>
        <w:t>za usługę konserwacji.</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na własny koszt dokonuje wywozu i utylizacji odpadów po przeprowadzonych pracach, a na polecenie upoważnionych pracowników Zamawiającego przedstawia stosowny dokument potwierdzający dokonanie utylizacji tych odpadów (karta</w:t>
      </w:r>
      <w:r w:rsidRPr="008D120B">
        <w:rPr>
          <w:rFonts w:asciiTheme="majorHAnsi" w:hAnsiTheme="majorHAnsi" w:cstheme="majorHAnsi"/>
          <w:spacing w:val="-6"/>
        </w:rPr>
        <w:t xml:space="preserve"> </w:t>
      </w:r>
      <w:r w:rsidRPr="008D120B">
        <w:rPr>
          <w:rFonts w:asciiTheme="majorHAnsi" w:hAnsiTheme="majorHAnsi" w:cstheme="majorHAnsi"/>
        </w:rPr>
        <w:t>odpadu).</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Wykonywane usługi będą realizowane w obiektach i pomieszczeniach będących w użytkowaniu. Wykonawca  zobowiązany jest do zabezpieczenia miejsca wykonywania usług w sposób uniemożliwiający zabrudzenie sprzętu i urządzeń będących </w:t>
      </w:r>
      <w:r w:rsidRPr="008D120B">
        <w:rPr>
          <w:rFonts w:asciiTheme="majorHAnsi" w:hAnsiTheme="majorHAnsi" w:cstheme="majorHAnsi"/>
          <w:spacing w:val="3"/>
        </w:rPr>
        <w:t xml:space="preserve">na </w:t>
      </w:r>
      <w:r w:rsidRPr="008D120B">
        <w:rPr>
          <w:rFonts w:asciiTheme="majorHAnsi" w:hAnsiTheme="majorHAnsi" w:cstheme="majorHAnsi"/>
        </w:rPr>
        <w:t xml:space="preserve">wyposażeniu pomieszczeń. Prace w miejscach objętych zakresem usług należy prowadzić w sposób jak najmniej uciążliwy, po wcześniejszych uzgodnieniach </w:t>
      </w:r>
      <w:r w:rsidR="008D120B">
        <w:rPr>
          <w:rFonts w:asciiTheme="majorHAnsi" w:hAnsiTheme="majorHAnsi" w:cstheme="majorHAnsi"/>
        </w:rPr>
        <w:t xml:space="preserve">                          </w:t>
      </w:r>
      <w:r w:rsidRPr="008D120B">
        <w:rPr>
          <w:rFonts w:asciiTheme="majorHAnsi" w:hAnsiTheme="majorHAnsi" w:cstheme="majorHAnsi"/>
        </w:rPr>
        <w:t xml:space="preserve">z przedstawicielem Zamawiającego. Prace realizowane przez Wykonawcę nie mogą zakłócać pracy pracowników </w:t>
      </w:r>
      <w:r w:rsidR="008D120B" w:rsidRPr="008D120B">
        <w:rPr>
          <w:rFonts w:asciiTheme="majorHAnsi" w:hAnsiTheme="majorHAnsi" w:cstheme="majorHAnsi"/>
        </w:rPr>
        <w:t>i</w:t>
      </w:r>
      <w:r w:rsidRPr="008D120B">
        <w:rPr>
          <w:rFonts w:asciiTheme="majorHAnsi" w:hAnsiTheme="majorHAnsi" w:cstheme="majorHAnsi"/>
        </w:rPr>
        <w:t xml:space="preserve"> funkcjonowania Zamawiającego. Po zakończeniu czynności w danym pomieszczeniu, musi ono zostać przywrócone do stanu pierwotnego. Każdorazowo, pomieszczenia, w których zakończono prace muszą zostać posprzątane.</w:t>
      </w:r>
    </w:p>
    <w:p w:rsidR="004845B6"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jest odpowiedzialny za wykonanie wszelkich niezbędnych zabezpieczeń  związanych </w:t>
      </w:r>
      <w:r w:rsidR="008D120B">
        <w:rPr>
          <w:rFonts w:asciiTheme="majorHAnsi" w:hAnsiTheme="majorHAnsi" w:cstheme="majorHAnsi"/>
        </w:rPr>
        <w:t xml:space="preserve">                                </w:t>
      </w:r>
      <w:r w:rsidRPr="008D120B">
        <w:rPr>
          <w:rFonts w:asciiTheme="majorHAnsi" w:hAnsiTheme="majorHAnsi" w:cstheme="majorHAnsi"/>
        </w:rPr>
        <w:t xml:space="preserve">z prowadzonymi usługami, w szczególności winien zadbać o bezpieczeństwo osób postronnych </w:t>
      </w:r>
      <w:r w:rsidR="008D120B">
        <w:rPr>
          <w:rFonts w:asciiTheme="majorHAnsi" w:hAnsiTheme="majorHAnsi" w:cstheme="majorHAnsi"/>
        </w:rPr>
        <w:t xml:space="preserve">                                    </w:t>
      </w:r>
      <w:r w:rsidRPr="008D120B">
        <w:rPr>
          <w:rFonts w:asciiTheme="majorHAnsi" w:hAnsiTheme="majorHAnsi" w:cstheme="majorHAnsi"/>
        </w:rPr>
        <w:t>w szczególności uniemożliwiający wpadnięcie do szybu windowego osób trzecich, zabezpieczenie miejsca prac prowadzonych w warunkach niebezpiecznych i szkodliwych dla</w:t>
      </w:r>
      <w:r w:rsidRPr="008D120B">
        <w:rPr>
          <w:rFonts w:asciiTheme="majorHAnsi" w:hAnsiTheme="majorHAnsi" w:cstheme="majorHAnsi"/>
          <w:spacing w:val="-12"/>
        </w:rPr>
        <w:t xml:space="preserve"> </w:t>
      </w:r>
      <w:r w:rsidRPr="008D120B">
        <w:rPr>
          <w:rFonts w:asciiTheme="majorHAnsi" w:hAnsiTheme="majorHAnsi" w:cstheme="majorHAnsi"/>
        </w:rPr>
        <w:t>zdrowia.</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zobowiązany jest do realizacji usług z należytą starannością, zgodnie z zasadami sztuki budowlanej oraz przepisami prawa w tym przepisami Prawa budowlanego, BHP,</w:t>
      </w:r>
      <w:r w:rsidRPr="008D120B">
        <w:rPr>
          <w:rFonts w:asciiTheme="majorHAnsi" w:hAnsiTheme="majorHAnsi" w:cstheme="majorHAnsi"/>
          <w:spacing w:val="-18"/>
        </w:rPr>
        <w:t xml:space="preserve"> </w:t>
      </w:r>
      <w:r w:rsidRPr="008D120B">
        <w:rPr>
          <w:rFonts w:asciiTheme="majorHAnsi" w:hAnsiTheme="majorHAnsi" w:cstheme="majorHAnsi"/>
        </w:rPr>
        <w:t>PPOŻ.</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dokona wszelkich napraw i uzupełnień elementów budynku naruszonych lub zniszczonych </w:t>
      </w:r>
      <w:r w:rsidR="008D120B">
        <w:rPr>
          <w:rFonts w:asciiTheme="majorHAnsi" w:hAnsiTheme="majorHAnsi" w:cstheme="majorHAnsi"/>
        </w:rPr>
        <w:t xml:space="preserve">                     </w:t>
      </w:r>
      <w:r w:rsidRPr="008D120B">
        <w:rPr>
          <w:rFonts w:asciiTheme="majorHAnsi" w:hAnsiTheme="majorHAnsi" w:cstheme="majorHAnsi"/>
        </w:rPr>
        <w:t>w wyniku świadczonych usług, takich jak uzupełnianie tynków z gładzeniem i odmalowaniem, obróbki tynkarskie przewiertów czy przekuć, z zachowaniem wymagań przepisów</w:t>
      </w:r>
      <w:r w:rsidRPr="008D120B">
        <w:rPr>
          <w:rFonts w:asciiTheme="majorHAnsi" w:hAnsiTheme="majorHAnsi" w:cstheme="majorHAnsi"/>
          <w:spacing w:val="-5"/>
        </w:rPr>
        <w:t xml:space="preserve"> </w:t>
      </w:r>
      <w:r w:rsidRPr="008D120B">
        <w:rPr>
          <w:rFonts w:asciiTheme="majorHAnsi" w:hAnsiTheme="majorHAnsi" w:cstheme="majorHAnsi"/>
        </w:rPr>
        <w:t>przeciwpożarowych.</w:t>
      </w:r>
    </w:p>
    <w:p w:rsidR="00501A29" w:rsidRPr="00707D29" w:rsidRDefault="0091264A" w:rsidP="00707D29">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Sprzęt i narzędzia, które będą wykorzystywane do wykonania usług muszą być sprawne, regularnie konserwowane i poddawane okresowym przeglądom zgodnie z przepisami i zaleceniami producenta. Wszystkie urządzenia, które tego wymagają, użytkowane przez Wykonawcę powinny posiadać aktualne świadectwa legalizacji, a w przypadku urządzeń pomiarowych – również ważne świadectwa kalibracji.</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musi  podejmować  wszystkie  niezbędne  działania,  aby  stosować  się  do  przepisów </w:t>
      </w:r>
      <w:r w:rsidR="008D120B">
        <w:rPr>
          <w:rFonts w:asciiTheme="majorHAnsi" w:hAnsiTheme="majorHAnsi" w:cstheme="majorHAnsi"/>
        </w:rPr>
        <w:t xml:space="preserve">                               </w:t>
      </w:r>
      <w:r w:rsidRPr="008D120B">
        <w:rPr>
          <w:rFonts w:asciiTheme="majorHAnsi" w:hAnsiTheme="majorHAnsi" w:cstheme="majorHAnsi"/>
        </w:rPr>
        <w:t>i normatywów z zakresu ochrony środowiska podczas świadczonych usług. Podczas wykonywania usług Wykonawca bezwzględnie musi unikać szkodliwych działań, szczególnie w zakresie zanieczyszczania powietrza, wód gruntowych, nadmiernego hałasu i innych szkodliwych dla środowiska i otoczenia</w:t>
      </w:r>
      <w:r w:rsidRPr="008D120B">
        <w:rPr>
          <w:rFonts w:asciiTheme="majorHAnsi" w:hAnsiTheme="majorHAnsi" w:cstheme="majorHAnsi"/>
          <w:spacing w:val="-2"/>
        </w:rPr>
        <w:t xml:space="preserve"> </w:t>
      </w:r>
      <w:r w:rsidRPr="008D120B">
        <w:rPr>
          <w:rFonts w:asciiTheme="majorHAnsi" w:hAnsiTheme="majorHAnsi" w:cstheme="majorHAnsi"/>
        </w:rPr>
        <w:lastRenderedPageBreak/>
        <w:t>czynników.</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w trakcie wykonywania usług odpowiada za bezpieczeństwo pracowników oraz osób postronnych. Za każdym razem musi zabezpieczyć odpowiednio miejsce prowadzenia prac zgodnie</w:t>
      </w:r>
      <w:r w:rsidR="008D120B">
        <w:rPr>
          <w:rFonts w:asciiTheme="majorHAnsi" w:hAnsiTheme="majorHAnsi" w:cstheme="majorHAnsi"/>
        </w:rPr>
        <w:t xml:space="preserve">                          </w:t>
      </w:r>
      <w:r w:rsidRPr="008D120B">
        <w:rPr>
          <w:rFonts w:asciiTheme="majorHAnsi" w:hAnsiTheme="majorHAnsi" w:cstheme="majorHAnsi"/>
        </w:rPr>
        <w:t xml:space="preserve"> z przepisami. Przy pracach pożarowo niebezpiecznych należy każdorazowo uzyskać zgodę Zamawiającego.</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realizując usługi będące w zakresie konserwacji jest zobowiązany wykonywać nieodpłatnie po wykonaniu naprawy niezbędne próby i pomiary zgodnie z obowiązującymi przepisami. Protokoły z prób</w:t>
      </w:r>
      <w:r w:rsidR="008D120B">
        <w:rPr>
          <w:rFonts w:asciiTheme="majorHAnsi" w:hAnsiTheme="majorHAnsi" w:cstheme="majorHAnsi"/>
        </w:rPr>
        <w:t xml:space="preserve">                       </w:t>
      </w:r>
      <w:r w:rsidRPr="008D120B">
        <w:rPr>
          <w:rFonts w:asciiTheme="majorHAnsi" w:hAnsiTheme="majorHAnsi" w:cstheme="majorHAnsi"/>
        </w:rPr>
        <w:t xml:space="preserve"> i pomiarów należy każdorazowo dostarczyć</w:t>
      </w:r>
      <w:r w:rsidRPr="008D120B">
        <w:rPr>
          <w:rFonts w:asciiTheme="majorHAnsi" w:hAnsiTheme="majorHAnsi" w:cstheme="majorHAnsi"/>
          <w:spacing w:val="-21"/>
        </w:rPr>
        <w:t xml:space="preserve"> </w:t>
      </w:r>
      <w:r w:rsidRPr="008D120B">
        <w:rPr>
          <w:rFonts w:asciiTheme="majorHAnsi" w:hAnsiTheme="majorHAnsi" w:cstheme="majorHAnsi"/>
        </w:rPr>
        <w:t>Zamawiającemu.</w:t>
      </w:r>
    </w:p>
    <w:p w:rsidR="0091264A"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Każda praca wymagająca przerw w dostawie energii elektrycznej, wody, gazu, ciepła może być wykonana  wyłącznie  po  uprzednim  uzgodnieniu  momentu  wyłączenia  i  czasu  trwania  przerwy z odpowiednimi służbami technicznymi Zamawiającego.</w:t>
      </w:r>
    </w:p>
    <w:p w:rsidR="0091264A" w:rsidRPr="008D120B" w:rsidRDefault="0091264A" w:rsidP="000E6E1C">
      <w:pPr>
        <w:tabs>
          <w:tab w:val="left" w:pos="922"/>
        </w:tabs>
        <w:rPr>
          <w:rFonts w:asciiTheme="majorHAnsi" w:hAnsiTheme="majorHAnsi" w:cstheme="majorHAnsi"/>
        </w:rPr>
      </w:pPr>
    </w:p>
    <w:sectPr w:rsidR="0091264A" w:rsidRPr="008D120B" w:rsidSect="002D0643">
      <w:footerReference w:type="default" r:id="rId8"/>
      <w:pgSz w:w="11906" w:h="16838"/>
      <w:pgMar w:top="1134" w:right="991" w:bottom="993" w:left="1134" w:header="708"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7DE" w:rsidRDefault="007537DE" w:rsidP="00E957D5">
      <w:r>
        <w:separator/>
      </w:r>
    </w:p>
  </w:endnote>
  <w:endnote w:type="continuationSeparator" w:id="0">
    <w:p w:rsidR="007537DE" w:rsidRDefault="007537DE" w:rsidP="00E9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i/>
        <w:sz w:val="16"/>
        <w:szCs w:val="16"/>
      </w:rPr>
      <w:id w:val="138936388"/>
      <w:docPartObj>
        <w:docPartGallery w:val="Page Numbers (Bottom of Page)"/>
        <w:docPartUnique/>
      </w:docPartObj>
    </w:sdtPr>
    <w:sdtEndPr/>
    <w:sdtContent>
      <w:sdt>
        <w:sdtPr>
          <w:rPr>
            <w:rFonts w:asciiTheme="majorHAnsi" w:hAnsiTheme="majorHAnsi" w:cstheme="majorHAnsi"/>
            <w:i/>
            <w:sz w:val="16"/>
            <w:szCs w:val="16"/>
          </w:rPr>
          <w:id w:val="-1769616900"/>
          <w:docPartObj>
            <w:docPartGallery w:val="Page Numbers (Top of Page)"/>
            <w:docPartUnique/>
          </w:docPartObj>
        </w:sdtPr>
        <w:sdtEndPr/>
        <w:sdtContent>
          <w:p w:rsidR="00E957D5" w:rsidRPr="00E957D5" w:rsidRDefault="00E957D5">
            <w:pPr>
              <w:pStyle w:val="Stopka"/>
              <w:jc w:val="right"/>
              <w:rPr>
                <w:rFonts w:asciiTheme="majorHAnsi" w:hAnsiTheme="majorHAnsi" w:cstheme="majorHAnsi"/>
                <w:i/>
                <w:sz w:val="16"/>
                <w:szCs w:val="16"/>
              </w:rPr>
            </w:pPr>
            <w:r w:rsidRPr="00E957D5">
              <w:rPr>
                <w:rFonts w:asciiTheme="majorHAnsi" w:hAnsiTheme="majorHAnsi" w:cstheme="majorHAnsi"/>
                <w:i/>
                <w:sz w:val="16"/>
                <w:szCs w:val="16"/>
              </w:rPr>
              <w:t xml:space="preserve">Strona </w:t>
            </w:r>
            <w:r w:rsidRPr="00E957D5">
              <w:rPr>
                <w:rFonts w:asciiTheme="majorHAnsi" w:hAnsiTheme="majorHAnsi" w:cstheme="majorHAnsi"/>
                <w:bCs/>
                <w:i/>
                <w:sz w:val="16"/>
                <w:szCs w:val="16"/>
              </w:rPr>
              <w:fldChar w:fldCharType="begin"/>
            </w:r>
            <w:r w:rsidRPr="00E957D5">
              <w:rPr>
                <w:rFonts w:asciiTheme="majorHAnsi" w:hAnsiTheme="majorHAnsi" w:cstheme="majorHAnsi"/>
                <w:bCs/>
                <w:i/>
                <w:sz w:val="16"/>
                <w:szCs w:val="16"/>
              </w:rPr>
              <w:instrText>PAGE</w:instrText>
            </w:r>
            <w:r w:rsidRPr="00E957D5">
              <w:rPr>
                <w:rFonts w:asciiTheme="majorHAnsi" w:hAnsiTheme="majorHAnsi" w:cstheme="majorHAnsi"/>
                <w:bCs/>
                <w:i/>
                <w:sz w:val="16"/>
                <w:szCs w:val="16"/>
              </w:rPr>
              <w:fldChar w:fldCharType="separate"/>
            </w:r>
            <w:r w:rsidRPr="00E957D5">
              <w:rPr>
                <w:rFonts w:asciiTheme="majorHAnsi" w:hAnsiTheme="majorHAnsi" w:cstheme="majorHAnsi"/>
                <w:bCs/>
                <w:i/>
                <w:sz w:val="16"/>
                <w:szCs w:val="16"/>
              </w:rPr>
              <w:t>2</w:t>
            </w:r>
            <w:r w:rsidRPr="00E957D5">
              <w:rPr>
                <w:rFonts w:asciiTheme="majorHAnsi" w:hAnsiTheme="majorHAnsi" w:cstheme="majorHAnsi"/>
                <w:bCs/>
                <w:i/>
                <w:sz w:val="16"/>
                <w:szCs w:val="16"/>
              </w:rPr>
              <w:fldChar w:fldCharType="end"/>
            </w:r>
            <w:r w:rsidRPr="00E957D5">
              <w:rPr>
                <w:rFonts w:asciiTheme="majorHAnsi" w:hAnsiTheme="majorHAnsi" w:cstheme="majorHAnsi"/>
                <w:i/>
                <w:sz w:val="16"/>
                <w:szCs w:val="16"/>
              </w:rPr>
              <w:t xml:space="preserve"> z </w:t>
            </w:r>
            <w:r w:rsidRPr="00E957D5">
              <w:rPr>
                <w:rFonts w:asciiTheme="majorHAnsi" w:hAnsiTheme="majorHAnsi" w:cstheme="majorHAnsi"/>
                <w:bCs/>
                <w:i/>
                <w:sz w:val="16"/>
                <w:szCs w:val="16"/>
              </w:rPr>
              <w:fldChar w:fldCharType="begin"/>
            </w:r>
            <w:r w:rsidRPr="00E957D5">
              <w:rPr>
                <w:rFonts w:asciiTheme="majorHAnsi" w:hAnsiTheme="majorHAnsi" w:cstheme="majorHAnsi"/>
                <w:bCs/>
                <w:i/>
                <w:sz w:val="16"/>
                <w:szCs w:val="16"/>
              </w:rPr>
              <w:instrText>NUMPAGES</w:instrText>
            </w:r>
            <w:r w:rsidRPr="00E957D5">
              <w:rPr>
                <w:rFonts w:asciiTheme="majorHAnsi" w:hAnsiTheme="majorHAnsi" w:cstheme="majorHAnsi"/>
                <w:bCs/>
                <w:i/>
                <w:sz w:val="16"/>
                <w:szCs w:val="16"/>
              </w:rPr>
              <w:fldChar w:fldCharType="separate"/>
            </w:r>
            <w:r w:rsidRPr="00E957D5">
              <w:rPr>
                <w:rFonts w:asciiTheme="majorHAnsi" w:hAnsiTheme="majorHAnsi" w:cstheme="majorHAnsi"/>
                <w:bCs/>
                <w:i/>
                <w:sz w:val="16"/>
                <w:szCs w:val="16"/>
              </w:rPr>
              <w:t>2</w:t>
            </w:r>
            <w:r w:rsidRPr="00E957D5">
              <w:rPr>
                <w:rFonts w:asciiTheme="majorHAnsi" w:hAnsiTheme="majorHAnsi" w:cstheme="majorHAnsi"/>
                <w:bCs/>
                <w:i/>
                <w:sz w:val="16"/>
                <w:szCs w:val="16"/>
              </w:rPr>
              <w:fldChar w:fldCharType="end"/>
            </w:r>
          </w:p>
        </w:sdtContent>
      </w:sdt>
    </w:sdtContent>
  </w:sdt>
  <w:p w:rsidR="00E957D5" w:rsidRDefault="00E957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7DE" w:rsidRDefault="007537DE" w:rsidP="00E957D5">
      <w:r>
        <w:separator/>
      </w:r>
    </w:p>
  </w:footnote>
  <w:footnote w:type="continuationSeparator" w:id="0">
    <w:p w:rsidR="007537DE" w:rsidRDefault="007537DE" w:rsidP="00E95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24A"/>
    <w:multiLevelType w:val="hybridMultilevel"/>
    <w:tmpl w:val="1A6C1E9C"/>
    <w:lvl w:ilvl="0" w:tplc="0415000F">
      <w:start w:val="1"/>
      <w:numFmt w:val="decimal"/>
      <w:lvlText w:val="%1."/>
      <w:lvlJc w:val="left"/>
      <w:pPr>
        <w:tabs>
          <w:tab w:val="num" w:pos="720"/>
        </w:tabs>
        <w:ind w:left="720" w:hanging="360"/>
      </w:pPr>
      <w:rPr>
        <w:rFonts w:hint="default"/>
      </w:rPr>
    </w:lvl>
    <w:lvl w:ilvl="1" w:tplc="889E8C06">
      <w:start w:val="1"/>
      <w:numFmt w:val="lowerLetter"/>
      <w:lvlText w:val="%2)"/>
      <w:lvlJc w:val="left"/>
      <w:pPr>
        <w:tabs>
          <w:tab w:val="num" w:pos="1055"/>
        </w:tabs>
        <w:ind w:left="1055" w:hanging="63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1191154"/>
    <w:multiLevelType w:val="hybridMultilevel"/>
    <w:tmpl w:val="CC8A6706"/>
    <w:lvl w:ilvl="0" w:tplc="0415000F">
      <w:start w:val="1"/>
      <w:numFmt w:val="decimal"/>
      <w:lvlText w:val="%1."/>
      <w:lvlJc w:val="left"/>
      <w:pPr>
        <w:ind w:left="1653" w:hanging="360"/>
      </w:pPr>
    </w:lvl>
    <w:lvl w:ilvl="1" w:tplc="04150019" w:tentative="1">
      <w:start w:val="1"/>
      <w:numFmt w:val="lowerLetter"/>
      <w:lvlText w:val="%2."/>
      <w:lvlJc w:val="left"/>
      <w:pPr>
        <w:ind w:left="2373" w:hanging="360"/>
      </w:pPr>
    </w:lvl>
    <w:lvl w:ilvl="2" w:tplc="E09A17FE">
      <w:start w:val="1"/>
      <w:numFmt w:val="decimal"/>
      <w:lvlText w:val="%3."/>
      <w:lvlJc w:val="right"/>
      <w:pPr>
        <w:ind w:left="3093" w:hanging="180"/>
      </w:pPr>
      <w:rPr>
        <w:rFonts w:asciiTheme="majorHAnsi" w:eastAsia="Liberation Sans Narrow" w:hAnsiTheme="majorHAnsi" w:cstheme="majorHAnsi"/>
      </w:r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2" w15:restartNumberingAfterBreak="0">
    <w:nsid w:val="13D87854"/>
    <w:multiLevelType w:val="hybridMultilevel"/>
    <w:tmpl w:val="10284686"/>
    <w:lvl w:ilvl="0" w:tplc="0415000F">
      <w:start w:val="1"/>
      <w:numFmt w:val="decimal"/>
      <w:lvlText w:val="%1."/>
      <w:lvlJc w:val="left"/>
      <w:pPr>
        <w:ind w:left="1653" w:hanging="360"/>
      </w:pPr>
    </w:lvl>
    <w:lvl w:ilvl="1" w:tplc="04150019">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3" w15:restartNumberingAfterBreak="0">
    <w:nsid w:val="174A384A"/>
    <w:multiLevelType w:val="hybridMultilevel"/>
    <w:tmpl w:val="5B24E0AA"/>
    <w:lvl w:ilvl="0" w:tplc="04150011">
      <w:start w:val="1"/>
      <w:numFmt w:val="decimal"/>
      <w:lvlText w:val="%1)"/>
      <w:lvlJc w:val="left"/>
      <w:pPr>
        <w:ind w:left="933" w:hanging="360"/>
      </w:pPr>
    </w:lvl>
    <w:lvl w:ilvl="1" w:tplc="733E9716">
      <w:start w:val="1"/>
      <w:numFmt w:val="decimal"/>
      <w:lvlText w:val="%2)"/>
      <w:lvlJc w:val="left"/>
      <w:pPr>
        <w:ind w:left="1653" w:hanging="360"/>
      </w:pPr>
      <w:rPr>
        <w:rFonts w:ascii="Calibri Light" w:eastAsia="Liberation Sans Narrow" w:hAnsi="Calibri Light" w:cs="Calibri Light"/>
      </w:r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4" w15:restartNumberingAfterBreak="0">
    <w:nsid w:val="1DF754CC"/>
    <w:multiLevelType w:val="hybridMultilevel"/>
    <w:tmpl w:val="3642DDA2"/>
    <w:lvl w:ilvl="0" w:tplc="E2E6450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0154EB"/>
    <w:multiLevelType w:val="hybridMultilevel"/>
    <w:tmpl w:val="21CE55A2"/>
    <w:lvl w:ilvl="0" w:tplc="BB16DBFA">
      <w:numFmt w:val="bullet"/>
      <w:lvlText w:val=""/>
      <w:lvlJc w:val="left"/>
      <w:pPr>
        <w:ind w:left="1274" w:hanging="360"/>
      </w:pPr>
      <w:rPr>
        <w:rFonts w:ascii="Symbol" w:eastAsia="Symbol" w:hAnsi="Symbol" w:cs="Symbol" w:hint="default"/>
        <w:w w:val="100"/>
        <w:sz w:val="24"/>
        <w:szCs w:val="24"/>
        <w:lang w:val="pl-PL" w:eastAsia="en-US" w:bidi="ar-SA"/>
      </w:rPr>
    </w:lvl>
    <w:lvl w:ilvl="1" w:tplc="A4E20AC4">
      <w:numFmt w:val="bullet"/>
      <w:lvlText w:val="•"/>
      <w:lvlJc w:val="left"/>
      <w:pPr>
        <w:ind w:left="2148" w:hanging="360"/>
      </w:pPr>
      <w:rPr>
        <w:rFonts w:hint="default"/>
        <w:lang w:val="pl-PL" w:eastAsia="en-US" w:bidi="ar-SA"/>
      </w:rPr>
    </w:lvl>
    <w:lvl w:ilvl="2" w:tplc="42B81EF0">
      <w:numFmt w:val="bullet"/>
      <w:lvlText w:val="•"/>
      <w:lvlJc w:val="left"/>
      <w:pPr>
        <w:ind w:left="3017" w:hanging="360"/>
      </w:pPr>
      <w:rPr>
        <w:rFonts w:hint="default"/>
        <w:lang w:val="pl-PL" w:eastAsia="en-US" w:bidi="ar-SA"/>
      </w:rPr>
    </w:lvl>
    <w:lvl w:ilvl="3" w:tplc="38D24D40">
      <w:numFmt w:val="bullet"/>
      <w:lvlText w:val="•"/>
      <w:lvlJc w:val="left"/>
      <w:pPr>
        <w:ind w:left="3885" w:hanging="360"/>
      </w:pPr>
      <w:rPr>
        <w:rFonts w:hint="default"/>
        <w:lang w:val="pl-PL" w:eastAsia="en-US" w:bidi="ar-SA"/>
      </w:rPr>
    </w:lvl>
    <w:lvl w:ilvl="4" w:tplc="FCFE273C">
      <w:numFmt w:val="bullet"/>
      <w:lvlText w:val="•"/>
      <w:lvlJc w:val="left"/>
      <w:pPr>
        <w:ind w:left="4754" w:hanging="360"/>
      </w:pPr>
      <w:rPr>
        <w:rFonts w:hint="default"/>
        <w:lang w:val="pl-PL" w:eastAsia="en-US" w:bidi="ar-SA"/>
      </w:rPr>
    </w:lvl>
    <w:lvl w:ilvl="5" w:tplc="6F98880C">
      <w:numFmt w:val="bullet"/>
      <w:lvlText w:val="•"/>
      <w:lvlJc w:val="left"/>
      <w:pPr>
        <w:ind w:left="5623" w:hanging="360"/>
      </w:pPr>
      <w:rPr>
        <w:rFonts w:hint="default"/>
        <w:lang w:val="pl-PL" w:eastAsia="en-US" w:bidi="ar-SA"/>
      </w:rPr>
    </w:lvl>
    <w:lvl w:ilvl="6" w:tplc="9CE0D970">
      <w:numFmt w:val="bullet"/>
      <w:lvlText w:val="•"/>
      <w:lvlJc w:val="left"/>
      <w:pPr>
        <w:ind w:left="6491" w:hanging="360"/>
      </w:pPr>
      <w:rPr>
        <w:rFonts w:hint="default"/>
        <w:lang w:val="pl-PL" w:eastAsia="en-US" w:bidi="ar-SA"/>
      </w:rPr>
    </w:lvl>
    <w:lvl w:ilvl="7" w:tplc="1E4E2092">
      <w:numFmt w:val="bullet"/>
      <w:lvlText w:val="•"/>
      <w:lvlJc w:val="left"/>
      <w:pPr>
        <w:ind w:left="7360" w:hanging="360"/>
      </w:pPr>
      <w:rPr>
        <w:rFonts w:hint="default"/>
        <w:lang w:val="pl-PL" w:eastAsia="en-US" w:bidi="ar-SA"/>
      </w:rPr>
    </w:lvl>
    <w:lvl w:ilvl="8" w:tplc="D7E87F6A">
      <w:numFmt w:val="bullet"/>
      <w:lvlText w:val="•"/>
      <w:lvlJc w:val="left"/>
      <w:pPr>
        <w:ind w:left="8229" w:hanging="360"/>
      </w:pPr>
      <w:rPr>
        <w:rFonts w:hint="default"/>
        <w:lang w:val="pl-PL" w:eastAsia="en-US" w:bidi="ar-SA"/>
      </w:rPr>
    </w:lvl>
  </w:abstractNum>
  <w:abstractNum w:abstractNumId="6" w15:restartNumberingAfterBreak="0">
    <w:nsid w:val="2A0D68C7"/>
    <w:multiLevelType w:val="hybridMultilevel"/>
    <w:tmpl w:val="B5A2B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7E4D46"/>
    <w:multiLevelType w:val="hybridMultilevel"/>
    <w:tmpl w:val="416AFB62"/>
    <w:lvl w:ilvl="0" w:tplc="04150011">
      <w:start w:val="1"/>
      <w:numFmt w:val="decimal"/>
      <w:lvlText w:val="%1)"/>
      <w:lvlJc w:val="left"/>
      <w:pPr>
        <w:ind w:left="933" w:hanging="360"/>
      </w:pPr>
    </w:lvl>
    <w:lvl w:ilvl="1" w:tplc="0415000F">
      <w:start w:val="1"/>
      <w:numFmt w:val="decimal"/>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8" w15:restartNumberingAfterBreak="0">
    <w:nsid w:val="314861C5"/>
    <w:multiLevelType w:val="hybridMultilevel"/>
    <w:tmpl w:val="3B7A2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rPr>
        <w:color w:val="auto"/>
      </w:rPr>
    </w:lvl>
    <w:lvl w:ilvl="3" w:tplc="F2F428E2">
      <w:start w:val="1"/>
      <w:numFmt w:val="lowerLetter"/>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4051E9"/>
    <w:multiLevelType w:val="hybridMultilevel"/>
    <w:tmpl w:val="26AE3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A84C9F"/>
    <w:multiLevelType w:val="hybridMultilevel"/>
    <w:tmpl w:val="8F68273A"/>
    <w:lvl w:ilvl="0" w:tplc="2190DA72">
      <w:numFmt w:val="bullet"/>
      <w:lvlText w:val="-"/>
      <w:lvlJc w:val="left"/>
      <w:pPr>
        <w:ind w:left="212" w:hanging="176"/>
      </w:pPr>
      <w:rPr>
        <w:rFonts w:ascii="Liberation Sans Narrow" w:eastAsia="Liberation Sans Narrow" w:hAnsi="Liberation Sans Narrow" w:cs="Liberation Sans Narrow" w:hint="default"/>
        <w:spacing w:val="-3"/>
        <w:w w:val="100"/>
        <w:sz w:val="24"/>
        <w:szCs w:val="24"/>
        <w:lang w:val="pl-PL" w:eastAsia="en-US" w:bidi="ar-SA"/>
      </w:rPr>
    </w:lvl>
    <w:lvl w:ilvl="1" w:tplc="EE9459F8">
      <w:numFmt w:val="bullet"/>
      <w:lvlText w:val="•"/>
      <w:lvlJc w:val="left"/>
      <w:pPr>
        <w:ind w:left="1194" w:hanging="176"/>
      </w:pPr>
      <w:rPr>
        <w:rFonts w:hint="default"/>
        <w:lang w:val="pl-PL" w:eastAsia="en-US" w:bidi="ar-SA"/>
      </w:rPr>
    </w:lvl>
    <w:lvl w:ilvl="2" w:tplc="D220C3F2">
      <w:numFmt w:val="bullet"/>
      <w:lvlText w:val="•"/>
      <w:lvlJc w:val="left"/>
      <w:pPr>
        <w:ind w:left="2169" w:hanging="176"/>
      </w:pPr>
      <w:rPr>
        <w:rFonts w:hint="default"/>
        <w:lang w:val="pl-PL" w:eastAsia="en-US" w:bidi="ar-SA"/>
      </w:rPr>
    </w:lvl>
    <w:lvl w:ilvl="3" w:tplc="8E36566C">
      <w:numFmt w:val="bullet"/>
      <w:lvlText w:val="•"/>
      <w:lvlJc w:val="left"/>
      <w:pPr>
        <w:ind w:left="3143" w:hanging="176"/>
      </w:pPr>
      <w:rPr>
        <w:rFonts w:hint="default"/>
        <w:lang w:val="pl-PL" w:eastAsia="en-US" w:bidi="ar-SA"/>
      </w:rPr>
    </w:lvl>
    <w:lvl w:ilvl="4" w:tplc="07EC64CA">
      <w:numFmt w:val="bullet"/>
      <w:lvlText w:val="•"/>
      <w:lvlJc w:val="left"/>
      <w:pPr>
        <w:ind w:left="4118" w:hanging="176"/>
      </w:pPr>
      <w:rPr>
        <w:rFonts w:hint="default"/>
        <w:lang w:val="pl-PL" w:eastAsia="en-US" w:bidi="ar-SA"/>
      </w:rPr>
    </w:lvl>
    <w:lvl w:ilvl="5" w:tplc="FD78856C">
      <w:numFmt w:val="bullet"/>
      <w:lvlText w:val="•"/>
      <w:lvlJc w:val="left"/>
      <w:pPr>
        <w:ind w:left="5093" w:hanging="176"/>
      </w:pPr>
      <w:rPr>
        <w:rFonts w:hint="default"/>
        <w:lang w:val="pl-PL" w:eastAsia="en-US" w:bidi="ar-SA"/>
      </w:rPr>
    </w:lvl>
    <w:lvl w:ilvl="6" w:tplc="29AE46FE">
      <w:numFmt w:val="bullet"/>
      <w:lvlText w:val="•"/>
      <w:lvlJc w:val="left"/>
      <w:pPr>
        <w:ind w:left="6067" w:hanging="176"/>
      </w:pPr>
      <w:rPr>
        <w:rFonts w:hint="default"/>
        <w:lang w:val="pl-PL" w:eastAsia="en-US" w:bidi="ar-SA"/>
      </w:rPr>
    </w:lvl>
    <w:lvl w:ilvl="7" w:tplc="D7E030BA">
      <w:numFmt w:val="bullet"/>
      <w:lvlText w:val="•"/>
      <w:lvlJc w:val="left"/>
      <w:pPr>
        <w:ind w:left="7042" w:hanging="176"/>
      </w:pPr>
      <w:rPr>
        <w:rFonts w:hint="default"/>
        <w:lang w:val="pl-PL" w:eastAsia="en-US" w:bidi="ar-SA"/>
      </w:rPr>
    </w:lvl>
    <w:lvl w:ilvl="8" w:tplc="B9D242F2">
      <w:numFmt w:val="bullet"/>
      <w:lvlText w:val="•"/>
      <w:lvlJc w:val="left"/>
      <w:pPr>
        <w:ind w:left="8017" w:hanging="176"/>
      </w:pPr>
      <w:rPr>
        <w:rFonts w:hint="default"/>
        <w:lang w:val="pl-PL" w:eastAsia="en-US" w:bidi="ar-SA"/>
      </w:rPr>
    </w:lvl>
  </w:abstractNum>
  <w:abstractNum w:abstractNumId="11" w15:restartNumberingAfterBreak="0">
    <w:nsid w:val="3F4E5823"/>
    <w:multiLevelType w:val="hybridMultilevel"/>
    <w:tmpl w:val="07CEA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7D354D"/>
    <w:multiLevelType w:val="hybridMultilevel"/>
    <w:tmpl w:val="08145FC4"/>
    <w:lvl w:ilvl="0" w:tplc="D7DE1B56">
      <w:start w:val="1"/>
      <w:numFmt w:val="decimal"/>
      <w:lvlText w:val="%1."/>
      <w:lvlJc w:val="left"/>
      <w:pPr>
        <w:ind w:left="573" w:hanging="361"/>
      </w:pPr>
      <w:rPr>
        <w:rFonts w:hint="default"/>
        <w:b/>
        <w:w w:val="100"/>
        <w:lang w:val="pl-PL" w:eastAsia="en-US" w:bidi="ar-SA"/>
      </w:rPr>
    </w:lvl>
    <w:lvl w:ilvl="1" w:tplc="7C98729E">
      <w:start w:val="1"/>
      <w:numFmt w:val="decimal"/>
      <w:lvlText w:val="%2)"/>
      <w:lvlJc w:val="left"/>
      <w:pPr>
        <w:ind w:left="921" w:hanging="348"/>
      </w:pPr>
      <w:rPr>
        <w:rFonts w:hint="default"/>
        <w:spacing w:val="-3"/>
        <w:w w:val="100"/>
        <w:sz w:val="20"/>
        <w:szCs w:val="20"/>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13" w15:restartNumberingAfterBreak="0">
    <w:nsid w:val="40BF25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E01063"/>
    <w:multiLevelType w:val="hybridMultilevel"/>
    <w:tmpl w:val="A328C1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1B36527A">
      <w:start w:val="1"/>
      <w:numFmt w:val="decimal"/>
      <w:lvlText w:val="%3)"/>
      <w:lvlJc w:val="right"/>
      <w:pPr>
        <w:ind w:left="2160" w:hanging="180"/>
      </w:pPr>
      <w:rPr>
        <w:rFonts w:ascii="Calibri Light" w:eastAsia="Liberation Sans Narrow" w:hAnsi="Calibri Light" w:cs="Calibri Light"/>
        <w:color w:val="auto"/>
      </w:rPr>
    </w:lvl>
    <w:lvl w:ilvl="3" w:tplc="F2F428E2">
      <w:start w:val="1"/>
      <w:numFmt w:val="lowerLetter"/>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7E586D"/>
    <w:multiLevelType w:val="hybridMultilevel"/>
    <w:tmpl w:val="45EE34C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FF37E8"/>
    <w:multiLevelType w:val="hybridMultilevel"/>
    <w:tmpl w:val="4FA25794"/>
    <w:lvl w:ilvl="0" w:tplc="2228CD96">
      <w:start w:val="1"/>
      <w:numFmt w:val="decimal"/>
      <w:lvlText w:val="%1."/>
      <w:lvlJc w:val="left"/>
      <w:pPr>
        <w:ind w:left="898" w:hanging="360"/>
      </w:pPr>
      <w:rPr>
        <w:rFonts w:asciiTheme="majorHAnsi" w:eastAsia="Liberation Sans Narrow" w:hAnsiTheme="majorHAnsi" w:cstheme="majorHAnsi"/>
        <w:spacing w:val="-27"/>
        <w:w w:val="100"/>
        <w:sz w:val="20"/>
        <w:szCs w:val="20"/>
        <w:lang w:val="pl-PL" w:eastAsia="en-US" w:bidi="ar-SA"/>
      </w:rPr>
    </w:lvl>
    <w:lvl w:ilvl="1" w:tplc="448ACC58">
      <w:start w:val="1"/>
      <w:numFmt w:val="decimal"/>
      <w:lvlText w:val="%2)"/>
      <w:lvlJc w:val="left"/>
      <w:pPr>
        <w:ind w:left="1258" w:hanging="360"/>
      </w:pPr>
      <w:rPr>
        <w:rFonts w:asciiTheme="majorHAnsi" w:eastAsia="Carlito" w:hAnsiTheme="majorHAnsi" w:cstheme="majorHAnsi" w:hint="default"/>
        <w:spacing w:val="-4"/>
        <w:w w:val="100"/>
        <w:sz w:val="20"/>
        <w:szCs w:val="20"/>
        <w:lang w:val="pl-PL" w:eastAsia="en-US" w:bidi="ar-SA"/>
      </w:rPr>
    </w:lvl>
    <w:lvl w:ilvl="2" w:tplc="10981516">
      <w:numFmt w:val="bullet"/>
      <w:lvlText w:val="•"/>
      <w:lvlJc w:val="left"/>
      <w:pPr>
        <w:ind w:left="1620" w:hanging="360"/>
      </w:pPr>
      <w:rPr>
        <w:rFonts w:hint="default"/>
        <w:lang w:val="pl-PL" w:eastAsia="en-US" w:bidi="ar-SA"/>
      </w:rPr>
    </w:lvl>
    <w:lvl w:ilvl="3" w:tplc="41723066">
      <w:numFmt w:val="bullet"/>
      <w:lvlText w:val="•"/>
      <w:lvlJc w:val="left"/>
      <w:pPr>
        <w:ind w:left="2688" w:hanging="360"/>
      </w:pPr>
      <w:rPr>
        <w:rFonts w:hint="default"/>
        <w:lang w:val="pl-PL" w:eastAsia="en-US" w:bidi="ar-SA"/>
      </w:rPr>
    </w:lvl>
    <w:lvl w:ilvl="4" w:tplc="45C4CF14">
      <w:numFmt w:val="bullet"/>
      <w:lvlText w:val="•"/>
      <w:lvlJc w:val="left"/>
      <w:pPr>
        <w:ind w:left="3756" w:hanging="360"/>
      </w:pPr>
      <w:rPr>
        <w:rFonts w:hint="default"/>
        <w:lang w:val="pl-PL" w:eastAsia="en-US" w:bidi="ar-SA"/>
      </w:rPr>
    </w:lvl>
    <w:lvl w:ilvl="5" w:tplc="E9BEB2B4">
      <w:numFmt w:val="bullet"/>
      <w:lvlText w:val="•"/>
      <w:lvlJc w:val="left"/>
      <w:pPr>
        <w:ind w:left="4824" w:hanging="360"/>
      </w:pPr>
      <w:rPr>
        <w:rFonts w:hint="default"/>
        <w:lang w:val="pl-PL" w:eastAsia="en-US" w:bidi="ar-SA"/>
      </w:rPr>
    </w:lvl>
    <w:lvl w:ilvl="6" w:tplc="300240E4">
      <w:numFmt w:val="bullet"/>
      <w:lvlText w:val="•"/>
      <w:lvlJc w:val="left"/>
      <w:pPr>
        <w:ind w:left="5893" w:hanging="360"/>
      </w:pPr>
      <w:rPr>
        <w:rFonts w:hint="default"/>
        <w:lang w:val="pl-PL" w:eastAsia="en-US" w:bidi="ar-SA"/>
      </w:rPr>
    </w:lvl>
    <w:lvl w:ilvl="7" w:tplc="E8A0D690">
      <w:numFmt w:val="bullet"/>
      <w:lvlText w:val="•"/>
      <w:lvlJc w:val="left"/>
      <w:pPr>
        <w:ind w:left="6961" w:hanging="360"/>
      </w:pPr>
      <w:rPr>
        <w:rFonts w:hint="default"/>
        <w:lang w:val="pl-PL" w:eastAsia="en-US" w:bidi="ar-SA"/>
      </w:rPr>
    </w:lvl>
    <w:lvl w:ilvl="8" w:tplc="FDE865F2">
      <w:numFmt w:val="bullet"/>
      <w:lvlText w:val="•"/>
      <w:lvlJc w:val="left"/>
      <w:pPr>
        <w:ind w:left="8029" w:hanging="360"/>
      </w:pPr>
      <w:rPr>
        <w:rFonts w:hint="default"/>
        <w:lang w:val="pl-PL" w:eastAsia="en-US" w:bidi="ar-SA"/>
      </w:rPr>
    </w:lvl>
  </w:abstractNum>
  <w:abstractNum w:abstractNumId="17" w15:restartNumberingAfterBreak="0">
    <w:nsid w:val="506045A1"/>
    <w:multiLevelType w:val="hybridMultilevel"/>
    <w:tmpl w:val="085864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37A3478"/>
    <w:multiLevelType w:val="hybridMultilevel"/>
    <w:tmpl w:val="55DE7992"/>
    <w:lvl w:ilvl="0" w:tplc="0415000F">
      <w:start w:val="1"/>
      <w:numFmt w:val="decimal"/>
      <w:lvlText w:val="%1."/>
      <w:lvlJc w:val="left"/>
      <w:pPr>
        <w:ind w:left="1653" w:hanging="360"/>
      </w:pPr>
    </w:lvl>
    <w:lvl w:ilvl="1" w:tplc="04150019">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9" w15:restartNumberingAfterBreak="0">
    <w:nsid w:val="5BC67482"/>
    <w:multiLevelType w:val="hybridMultilevel"/>
    <w:tmpl w:val="D756BAFA"/>
    <w:lvl w:ilvl="0" w:tplc="1004E50C">
      <w:start w:val="1"/>
      <w:numFmt w:val="decimal"/>
      <w:lvlText w:val="%1."/>
      <w:lvlJc w:val="left"/>
      <w:pPr>
        <w:ind w:left="573" w:hanging="361"/>
      </w:pPr>
      <w:rPr>
        <w:rFonts w:ascii="Calibri Light" w:hAnsi="Calibri Light" w:cs="Calibri Light" w:hint="default"/>
        <w:w w:val="100"/>
        <w:lang w:val="pl-PL" w:eastAsia="en-US" w:bidi="ar-SA"/>
      </w:rPr>
    </w:lvl>
    <w:lvl w:ilvl="1" w:tplc="A38A7CD8">
      <w:start w:val="1"/>
      <w:numFmt w:val="decimal"/>
      <w:lvlText w:val="%2)"/>
      <w:lvlJc w:val="left"/>
      <w:pPr>
        <w:ind w:left="921" w:hanging="348"/>
      </w:pPr>
      <w:rPr>
        <w:rFonts w:asciiTheme="majorHAnsi" w:hAnsiTheme="majorHAnsi" w:cstheme="majorHAnsi" w:hint="default"/>
        <w:spacing w:val="-3"/>
        <w:w w:val="100"/>
        <w:sz w:val="22"/>
        <w:szCs w:val="22"/>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20" w15:restartNumberingAfterBreak="0">
    <w:nsid w:val="5C0B5626"/>
    <w:multiLevelType w:val="hybridMultilevel"/>
    <w:tmpl w:val="574C7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FE586F"/>
    <w:multiLevelType w:val="hybridMultilevel"/>
    <w:tmpl w:val="BB8ED106"/>
    <w:lvl w:ilvl="0" w:tplc="1004E50C">
      <w:start w:val="1"/>
      <w:numFmt w:val="decimal"/>
      <w:lvlText w:val="%1."/>
      <w:lvlJc w:val="left"/>
      <w:pPr>
        <w:ind w:left="573" w:hanging="361"/>
      </w:pPr>
      <w:rPr>
        <w:rFonts w:ascii="Calibri Light" w:hAnsi="Calibri Light" w:cs="Calibri Light" w:hint="default"/>
        <w:w w:val="100"/>
        <w:lang w:val="pl-PL" w:eastAsia="en-US" w:bidi="ar-SA"/>
      </w:rPr>
    </w:lvl>
    <w:lvl w:ilvl="1" w:tplc="0415000F">
      <w:start w:val="1"/>
      <w:numFmt w:val="decimal"/>
      <w:lvlText w:val="%2."/>
      <w:lvlJc w:val="left"/>
      <w:pPr>
        <w:ind w:left="921" w:hanging="348"/>
      </w:pPr>
      <w:rPr>
        <w:rFonts w:hint="default"/>
        <w:spacing w:val="-3"/>
        <w:w w:val="100"/>
        <w:sz w:val="20"/>
        <w:szCs w:val="20"/>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22" w15:restartNumberingAfterBreak="0">
    <w:nsid w:val="6AA45296"/>
    <w:multiLevelType w:val="hybridMultilevel"/>
    <w:tmpl w:val="44B2AEEC"/>
    <w:lvl w:ilvl="0" w:tplc="00000004">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241816FA">
      <w:start w:val="1"/>
      <w:numFmt w:val="decimal"/>
      <w:lvlText w:val="%3."/>
      <w:lvlJc w:val="right"/>
      <w:pPr>
        <w:ind w:left="2160" w:hanging="180"/>
      </w:pPr>
      <w:rPr>
        <w:rFonts w:asciiTheme="majorHAnsi" w:eastAsia="Liberation Sans Narrow" w:hAnsiTheme="majorHAnsi" w:cstheme="maj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045360"/>
    <w:multiLevelType w:val="hybridMultilevel"/>
    <w:tmpl w:val="944A4064"/>
    <w:lvl w:ilvl="0" w:tplc="AD123130">
      <w:start w:val="1"/>
      <w:numFmt w:val="decimal"/>
      <w:lvlText w:val="%1."/>
      <w:lvlJc w:val="left"/>
      <w:pPr>
        <w:ind w:left="898" w:hanging="360"/>
      </w:pPr>
      <w:rPr>
        <w:rFonts w:asciiTheme="majorHAnsi" w:eastAsiaTheme="minorHAnsi" w:hAnsiTheme="majorHAnsi" w:cstheme="majorHAnsi"/>
        <w:spacing w:val="-28"/>
        <w:w w:val="100"/>
        <w:sz w:val="22"/>
        <w:szCs w:val="22"/>
        <w:lang w:val="pl-PL" w:eastAsia="en-US" w:bidi="ar-SA"/>
      </w:rPr>
    </w:lvl>
    <w:lvl w:ilvl="1" w:tplc="864802FC">
      <w:numFmt w:val="bullet"/>
      <w:lvlText w:val="•"/>
      <w:lvlJc w:val="left"/>
      <w:pPr>
        <w:ind w:left="1826" w:hanging="360"/>
      </w:pPr>
      <w:rPr>
        <w:rFonts w:hint="default"/>
        <w:lang w:val="pl-PL" w:eastAsia="en-US" w:bidi="ar-SA"/>
      </w:rPr>
    </w:lvl>
    <w:lvl w:ilvl="2" w:tplc="D46CD90E">
      <w:numFmt w:val="bullet"/>
      <w:lvlText w:val="•"/>
      <w:lvlJc w:val="left"/>
      <w:pPr>
        <w:ind w:left="2753" w:hanging="360"/>
      </w:pPr>
      <w:rPr>
        <w:rFonts w:hint="default"/>
        <w:lang w:val="pl-PL" w:eastAsia="en-US" w:bidi="ar-SA"/>
      </w:rPr>
    </w:lvl>
    <w:lvl w:ilvl="3" w:tplc="7E46AB3E">
      <w:numFmt w:val="bullet"/>
      <w:lvlText w:val="•"/>
      <w:lvlJc w:val="left"/>
      <w:pPr>
        <w:ind w:left="3679" w:hanging="360"/>
      </w:pPr>
      <w:rPr>
        <w:rFonts w:hint="default"/>
        <w:lang w:val="pl-PL" w:eastAsia="en-US" w:bidi="ar-SA"/>
      </w:rPr>
    </w:lvl>
    <w:lvl w:ilvl="4" w:tplc="02CEFEC4">
      <w:numFmt w:val="bullet"/>
      <w:lvlText w:val="•"/>
      <w:lvlJc w:val="left"/>
      <w:pPr>
        <w:ind w:left="4606" w:hanging="360"/>
      </w:pPr>
      <w:rPr>
        <w:rFonts w:hint="default"/>
        <w:lang w:val="pl-PL" w:eastAsia="en-US" w:bidi="ar-SA"/>
      </w:rPr>
    </w:lvl>
    <w:lvl w:ilvl="5" w:tplc="46CEDB40">
      <w:numFmt w:val="bullet"/>
      <w:lvlText w:val="•"/>
      <w:lvlJc w:val="left"/>
      <w:pPr>
        <w:ind w:left="5533" w:hanging="360"/>
      </w:pPr>
      <w:rPr>
        <w:rFonts w:hint="default"/>
        <w:lang w:val="pl-PL" w:eastAsia="en-US" w:bidi="ar-SA"/>
      </w:rPr>
    </w:lvl>
    <w:lvl w:ilvl="6" w:tplc="B0CABCFA">
      <w:numFmt w:val="bullet"/>
      <w:lvlText w:val="•"/>
      <w:lvlJc w:val="left"/>
      <w:pPr>
        <w:ind w:left="6459" w:hanging="360"/>
      </w:pPr>
      <w:rPr>
        <w:rFonts w:hint="default"/>
        <w:lang w:val="pl-PL" w:eastAsia="en-US" w:bidi="ar-SA"/>
      </w:rPr>
    </w:lvl>
    <w:lvl w:ilvl="7" w:tplc="39F60546">
      <w:numFmt w:val="bullet"/>
      <w:lvlText w:val="•"/>
      <w:lvlJc w:val="left"/>
      <w:pPr>
        <w:ind w:left="7386" w:hanging="360"/>
      </w:pPr>
      <w:rPr>
        <w:rFonts w:hint="default"/>
        <w:lang w:val="pl-PL" w:eastAsia="en-US" w:bidi="ar-SA"/>
      </w:rPr>
    </w:lvl>
    <w:lvl w:ilvl="8" w:tplc="A7BC8BEC">
      <w:numFmt w:val="bullet"/>
      <w:lvlText w:val="•"/>
      <w:lvlJc w:val="left"/>
      <w:pPr>
        <w:ind w:left="8313" w:hanging="360"/>
      </w:pPr>
      <w:rPr>
        <w:rFonts w:hint="default"/>
        <w:lang w:val="pl-PL" w:eastAsia="en-US" w:bidi="ar-SA"/>
      </w:rPr>
    </w:lvl>
  </w:abstractNum>
  <w:abstractNum w:abstractNumId="24" w15:restartNumberingAfterBreak="0">
    <w:nsid w:val="6FDD4EC1"/>
    <w:multiLevelType w:val="hybridMultilevel"/>
    <w:tmpl w:val="A8820288"/>
    <w:lvl w:ilvl="0" w:tplc="AB9A9D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17C7AB0"/>
    <w:multiLevelType w:val="hybridMultilevel"/>
    <w:tmpl w:val="192C0DC2"/>
    <w:lvl w:ilvl="0" w:tplc="04150011">
      <w:start w:val="1"/>
      <w:numFmt w:val="decimal"/>
      <w:lvlText w:val="%1)"/>
      <w:lvlJc w:val="left"/>
      <w:pPr>
        <w:ind w:left="1004" w:hanging="360"/>
      </w:pPr>
    </w:lvl>
    <w:lvl w:ilvl="1" w:tplc="1B920430">
      <w:start w:val="1"/>
      <w:numFmt w:val="decimal"/>
      <w:lvlText w:val="%2)"/>
      <w:lvlJc w:val="left"/>
      <w:pPr>
        <w:ind w:left="1724" w:hanging="360"/>
      </w:pPr>
      <w:rPr>
        <w:rFonts w:ascii="Calibri Light" w:eastAsia="Liberation Sans Narrow" w:hAnsi="Calibri Light" w:cs="Calibri Ligh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A252A29"/>
    <w:multiLevelType w:val="hybridMultilevel"/>
    <w:tmpl w:val="27D8FA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A52404"/>
    <w:multiLevelType w:val="hybridMultilevel"/>
    <w:tmpl w:val="D1A092B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8" w15:restartNumberingAfterBreak="0">
    <w:nsid w:val="7DB5618C"/>
    <w:multiLevelType w:val="hybridMultilevel"/>
    <w:tmpl w:val="EC40DB9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2"/>
  </w:num>
  <w:num w:numId="2">
    <w:abstractNumId w:val="19"/>
  </w:num>
  <w:num w:numId="3">
    <w:abstractNumId w:val="7"/>
  </w:num>
  <w:num w:numId="4">
    <w:abstractNumId w:val="3"/>
  </w:num>
  <w:num w:numId="5">
    <w:abstractNumId w:val="25"/>
  </w:num>
  <w:num w:numId="6">
    <w:abstractNumId w:val="14"/>
  </w:num>
  <w:num w:numId="7">
    <w:abstractNumId w:val="5"/>
  </w:num>
  <w:num w:numId="8">
    <w:abstractNumId w:val="10"/>
  </w:num>
  <w:num w:numId="9">
    <w:abstractNumId w:val="16"/>
  </w:num>
  <w:num w:numId="10">
    <w:abstractNumId w:val="0"/>
  </w:num>
  <w:num w:numId="11">
    <w:abstractNumId w:val="23"/>
  </w:num>
  <w:num w:numId="12">
    <w:abstractNumId w:val="4"/>
  </w:num>
  <w:num w:numId="13">
    <w:abstractNumId w:val="21"/>
  </w:num>
  <w:num w:numId="14">
    <w:abstractNumId w:val="26"/>
  </w:num>
  <w:num w:numId="15">
    <w:abstractNumId w:val="2"/>
  </w:num>
  <w:num w:numId="16">
    <w:abstractNumId w:val="18"/>
  </w:num>
  <w:num w:numId="17">
    <w:abstractNumId w:val="6"/>
  </w:num>
  <w:num w:numId="18">
    <w:abstractNumId w:val="20"/>
  </w:num>
  <w:num w:numId="19">
    <w:abstractNumId w:val="1"/>
  </w:num>
  <w:num w:numId="20">
    <w:abstractNumId w:val="9"/>
  </w:num>
  <w:num w:numId="21">
    <w:abstractNumId w:val="22"/>
  </w:num>
  <w:num w:numId="22">
    <w:abstractNumId w:val="11"/>
  </w:num>
  <w:num w:numId="23">
    <w:abstractNumId w:val="8"/>
  </w:num>
  <w:num w:numId="24">
    <w:abstractNumId w:val="28"/>
  </w:num>
  <w:num w:numId="25">
    <w:abstractNumId w:val="17"/>
  </w:num>
  <w:num w:numId="26">
    <w:abstractNumId w:val="15"/>
  </w:num>
  <w:num w:numId="27">
    <w:abstractNumId w:val="24"/>
  </w:num>
  <w:num w:numId="28">
    <w:abstractNumId w:val="1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D5"/>
    <w:rsid w:val="00005B50"/>
    <w:rsid w:val="00022663"/>
    <w:rsid w:val="000245D6"/>
    <w:rsid w:val="00026249"/>
    <w:rsid w:val="000B75C4"/>
    <w:rsid w:val="000C0A35"/>
    <w:rsid w:val="000D73CE"/>
    <w:rsid w:val="000E6E1C"/>
    <w:rsid w:val="000F5202"/>
    <w:rsid w:val="0017407D"/>
    <w:rsid w:val="001D1B4F"/>
    <w:rsid w:val="001D4F93"/>
    <w:rsid w:val="001F6014"/>
    <w:rsid w:val="00207A79"/>
    <w:rsid w:val="0024532C"/>
    <w:rsid w:val="0029456F"/>
    <w:rsid w:val="002A301C"/>
    <w:rsid w:val="002D0643"/>
    <w:rsid w:val="00327F4A"/>
    <w:rsid w:val="00344A7D"/>
    <w:rsid w:val="00370B32"/>
    <w:rsid w:val="00374E6F"/>
    <w:rsid w:val="003852D8"/>
    <w:rsid w:val="003A3764"/>
    <w:rsid w:val="003D1A47"/>
    <w:rsid w:val="0040395B"/>
    <w:rsid w:val="00430FB7"/>
    <w:rsid w:val="00450F1F"/>
    <w:rsid w:val="004845B6"/>
    <w:rsid w:val="00485D20"/>
    <w:rsid w:val="004B24E2"/>
    <w:rsid w:val="004C65A0"/>
    <w:rsid w:val="004D34A5"/>
    <w:rsid w:val="00501A29"/>
    <w:rsid w:val="00537FF9"/>
    <w:rsid w:val="00540C44"/>
    <w:rsid w:val="005C3EA8"/>
    <w:rsid w:val="00653B03"/>
    <w:rsid w:val="006D196B"/>
    <w:rsid w:val="006E74CC"/>
    <w:rsid w:val="006F67B4"/>
    <w:rsid w:val="00707D29"/>
    <w:rsid w:val="00746567"/>
    <w:rsid w:val="00746A43"/>
    <w:rsid w:val="00747F4D"/>
    <w:rsid w:val="007537DE"/>
    <w:rsid w:val="00770739"/>
    <w:rsid w:val="007C1A5D"/>
    <w:rsid w:val="007E4889"/>
    <w:rsid w:val="007F041D"/>
    <w:rsid w:val="00802531"/>
    <w:rsid w:val="0083486A"/>
    <w:rsid w:val="00863B47"/>
    <w:rsid w:val="00890122"/>
    <w:rsid w:val="008D120B"/>
    <w:rsid w:val="008D4226"/>
    <w:rsid w:val="008D4FDD"/>
    <w:rsid w:val="0091264A"/>
    <w:rsid w:val="00920B26"/>
    <w:rsid w:val="009420DB"/>
    <w:rsid w:val="00947FD2"/>
    <w:rsid w:val="00966C31"/>
    <w:rsid w:val="00997C94"/>
    <w:rsid w:val="009A1DA4"/>
    <w:rsid w:val="009A5519"/>
    <w:rsid w:val="009B09A9"/>
    <w:rsid w:val="00A64397"/>
    <w:rsid w:val="00A84A95"/>
    <w:rsid w:val="00AB0FE0"/>
    <w:rsid w:val="00AD1B76"/>
    <w:rsid w:val="00B6104F"/>
    <w:rsid w:val="00B71B01"/>
    <w:rsid w:val="00BA5830"/>
    <w:rsid w:val="00BE782A"/>
    <w:rsid w:val="00C15F05"/>
    <w:rsid w:val="00C160AE"/>
    <w:rsid w:val="00C21839"/>
    <w:rsid w:val="00CA0C29"/>
    <w:rsid w:val="00CA5BD0"/>
    <w:rsid w:val="00D535D1"/>
    <w:rsid w:val="00D765C8"/>
    <w:rsid w:val="00D93B0C"/>
    <w:rsid w:val="00DB24B9"/>
    <w:rsid w:val="00DE03BF"/>
    <w:rsid w:val="00DE7252"/>
    <w:rsid w:val="00E24896"/>
    <w:rsid w:val="00E6197D"/>
    <w:rsid w:val="00E957D5"/>
    <w:rsid w:val="00EC050A"/>
    <w:rsid w:val="00F073A7"/>
    <w:rsid w:val="00F16B18"/>
    <w:rsid w:val="00F2266C"/>
    <w:rsid w:val="00FA0987"/>
    <w:rsid w:val="00FA4E27"/>
    <w:rsid w:val="00FE15F6"/>
    <w:rsid w:val="00FF0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FCE9EB"/>
  <w15:chartTrackingRefBased/>
  <w15:docId w15:val="{3902509C-55C5-488A-9905-61D54833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957D5"/>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Nagwek1">
    <w:name w:val="heading 1"/>
    <w:basedOn w:val="Normalny"/>
    <w:link w:val="Nagwek1Znak"/>
    <w:uiPriority w:val="9"/>
    <w:qFormat/>
    <w:rsid w:val="00E957D5"/>
    <w:pPr>
      <w:ind w:left="921" w:hanging="349"/>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E957D5"/>
    <w:pPr>
      <w:ind w:left="1005"/>
    </w:pPr>
    <w:rPr>
      <w:sz w:val="24"/>
      <w:szCs w:val="24"/>
    </w:rPr>
  </w:style>
  <w:style w:type="character" w:customStyle="1" w:styleId="TekstpodstawowyZnak">
    <w:name w:val="Tekst podstawowy Znak"/>
    <w:basedOn w:val="Domylnaczcionkaakapitu"/>
    <w:link w:val="Tekstpodstawowy"/>
    <w:uiPriority w:val="1"/>
    <w:rsid w:val="00E957D5"/>
    <w:rPr>
      <w:rFonts w:ascii="Liberation Sans Narrow" w:eastAsia="Liberation Sans Narrow" w:hAnsi="Liberation Sans Narrow" w:cs="Liberation Sans Narrow"/>
      <w:sz w:val="24"/>
      <w:szCs w:val="24"/>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E957D5"/>
    <w:pPr>
      <w:ind w:left="921" w:hanging="349"/>
      <w:jc w:val="both"/>
    </w:pPr>
  </w:style>
  <w:style w:type="character" w:customStyle="1" w:styleId="Nagwek1Znak">
    <w:name w:val="Nagłówek 1 Znak"/>
    <w:basedOn w:val="Domylnaczcionkaakapitu"/>
    <w:link w:val="Nagwek1"/>
    <w:uiPriority w:val="9"/>
    <w:rsid w:val="00E957D5"/>
    <w:rPr>
      <w:rFonts w:ascii="Liberation Sans Narrow" w:eastAsia="Liberation Sans Narrow" w:hAnsi="Liberation Sans Narrow" w:cs="Liberation Sans Narrow"/>
      <w:b/>
      <w:bCs/>
      <w:sz w:val="24"/>
      <w:szCs w:val="24"/>
    </w:rPr>
  </w:style>
  <w:style w:type="paragraph" w:styleId="Nagwek">
    <w:name w:val="header"/>
    <w:basedOn w:val="Normalny"/>
    <w:link w:val="NagwekZnak"/>
    <w:uiPriority w:val="99"/>
    <w:unhideWhenUsed/>
    <w:rsid w:val="00E957D5"/>
    <w:pPr>
      <w:tabs>
        <w:tab w:val="center" w:pos="4536"/>
        <w:tab w:val="right" w:pos="9072"/>
      </w:tabs>
    </w:pPr>
  </w:style>
  <w:style w:type="character" w:customStyle="1" w:styleId="NagwekZnak">
    <w:name w:val="Nagłówek Znak"/>
    <w:basedOn w:val="Domylnaczcionkaakapitu"/>
    <w:link w:val="Nagwek"/>
    <w:uiPriority w:val="99"/>
    <w:rsid w:val="00E957D5"/>
    <w:rPr>
      <w:rFonts w:ascii="Liberation Sans Narrow" w:eastAsia="Liberation Sans Narrow" w:hAnsi="Liberation Sans Narrow" w:cs="Liberation Sans Narrow"/>
    </w:rPr>
  </w:style>
  <w:style w:type="paragraph" w:styleId="Stopka">
    <w:name w:val="footer"/>
    <w:basedOn w:val="Normalny"/>
    <w:link w:val="StopkaZnak"/>
    <w:uiPriority w:val="99"/>
    <w:unhideWhenUsed/>
    <w:rsid w:val="00E957D5"/>
    <w:pPr>
      <w:tabs>
        <w:tab w:val="center" w:pos="4536"/>
        <w:tab w:val="right" w:pos="9072"/>
      </w:tabs>
    </w:pPr>
  </w:style>
  <w:style w:type="character" w:customStyle="1" w:styleId="StopkaZnak">
    <w:name w:val="Stopka Znak"/>
    <w:basedOn w:val="Domylnaczcionkaakapitu"/>
    <w:link w:val="Stopka"/>
    <w:uiPriority w:val="99"/>
    <w:rsid w:val="00E957D5"/>
    <w:rPr>
      <w:rFonts w:ascii="Liberation Sans Narrow" w:eastAsia="Liberation Sans Narrow" w:hAnsi="Liberation Sans Narrow" w:cs="Liberation Sans Narrow"/>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qFormat/>
    <w:locked/>
    <w:rsid w:val="00022663"/>
    <w:rPr>
      <w:rFonts w:ascii="Liberation Sans Narrow" w:eastAsia="Liberation Sans Narrow" w:hAnsi="Liberation Sans Narrow" w:cs="Liberation Sans Narrow"/>
    </w:rPr>
  </w:style>
  <w:style w:type="paragraph" w:styleId="Tekstdymka">
    <w:name w:val="Balloon Text"/>
    <w:basedOn w:val="Normalny"/>
    <w:link w:val="TekstdymkaZnak"/>
    <w:uiPriority w:val="99"/>
    <w:semiHidden/>
    <w:unhideWhenUsed/>
    <w:rsid w:val="001740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407D"/>
    <w:rPr>
      <w:rFonts w:ascii="Segoe UI" w:eastAsia="Liberation Sans Narrow" w:hAnsi="Segoe UI" w:cs="Segoe UI"/>
      <w:sz w:val="18"/>
      <w:szCs w:val="18"/>
    </w:rPr>
  </w:style>
  <w:style w:type="paragraph" w:styleId="NormalnyWeb">
    <w:name w:val="Normal (Web)"/>
    <w:basedOn w:val="Normalny"/>
    <w:uiPriority w:val="99"/>
    <w:semiHidden/>
    <w:unhideWhenUsed/>
    <w:rsid w:val="00BA5830"/>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A5830"/>
    <w:rPr>
      <w:b/>
      <w:bCs/>
    </w:rPr>
  </w:style>
  <w:style w:type="table" w:styleId="Tabela-Siatka">
    <w:name w:val="Table Grid"/>
    <w:basedOn w:val="Standardowy"/>
    <w:uiPriority w:val="39"/>
    <w:rsid w:val="004D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599783">
      <w:bodyDiv w:val="1"/>
      <w:marLeft w:val="0"/>
      <w:marRight w:val="0"/>
      <w:marTop w:val="0"/>
      <w:marBottom w:val="0"/>
      <w:divBdr>
        <w:top w:val="none" w:sz="0" w:space="0" w:color="auto"/>
        <w:left w:val="none" w:sz="0" w:space="0" w:color="auto"/>
        <w:bottom w:val="none" w:sz="0" w:space="0" w:color="auto"/>
        <w:right w:val="none" w:sz="0" w:space="0" w:color="auto"/>
      </w:divBdr>
    </w:div>
    <w:div w:id="1559169656">
      <w:bodyDiv w:val="1"/>
      <w:marLeft w:val="0"/>
      <w:marRight w:val="0"/>
      <w:marTop w:val="0"/>
      <w:marBottom w:val="0"/>
      <w:divBdr>
        <w:top w:val="none" w:sz="0" w:space="0" w:color="auto"/>
        <w:left w:val="none" w:sz="0" w:space="0" w:color="auto"/>
        <w:bottom w:val="none" w:sz="0" w:space="0" w:color="auto"/>
        <w:right w:val="none" w:sz="0" w:space="0" w:color="auto"/>
      </w:divBdr>
    </w:div>
    <w:div w:id="19017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ADC13-2729-47C7-B623-4F7CC2DF0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2198</Words>
  <Characters>13194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Żmuda</dc:creator>
  <cp:keywords/>
  <dc:description/>
  <cp:lastModifiedBy>Sławomir Sikorski</cp:lastModifiedBy>
  <cp:revision>8</cp:revision>
  <cp:lastPrinted>2021-10-22T09:50:00Z</cp:lastPrinted>
  <dcterms:created xsi:type="dcterms:W3CDTF">2022-12-05T12:41:00Z</dcterms:created>
  <dcterms:modified xsi:type="dcterms:W3CDTF">2023-11-22T06:57:00Z</dcterms:modified>
</cp:coreProperties>
</file>