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DF967" w14:textId="2E154720" w:rsidR="0037056E" w:rsidRDefault="004D66E5" w:rsidP="0010596A">
      <w:pPr>
        <w:jc w:val="both"/>
        <w:rPr>
          <w:b/>
          <w:u w:val="single"/>
        </w:rPr>
      </w:pPr>
      <w:r w:rsidRPr="00E0135B">
        <w:rPr>
          <w:b/>
          <w:u w:val="single"/>
        </w:rPr>
        <w:t xml:space="preserve">Procedura </w:t>
      </w:r>
      <w:r w:rsidR="00E0135B">
        <w:rPr>
          <w:b/>
          <w:u w:val="single"/>
        </w:rPr>
        <w:t>w</w:t>
      </w:r>
      <w:r w:rsidRPr="00E0135B">
        <w:rPr>
          <w:b/>
          <w:u w:val="single"/>
        </w:rPr>
        <w:t xml:space="preserve">ydatkowania </w:t>
      </w:r>
      <w:r w:rsidR="00E0135B">
        <w:rPr>
          <w:b/>
          <w:u w:val="single"/>
        </w:rPr>
        <w:t>ś</w:t>
      </w:r>
      <w:r w:rsidRPr="00E0135B">
        <w:rPr>
          <w:b/>
          <w:u w:val="single"/>
        </w:rPr>
        <w:t>rodków</w:t>
      </w:r>
    </w:p>
    <w:p w14:paraId="01566501" w14:textId="77777777" w:rsidR="00E0135B" w:rsidRPr="00E0135B" w:rsidRDefault="00E0135B" w:rsidP="0010596A">
      <w:pPr>
        <w:jc w:val="both"/>
        <w:rPr>
          <w:b/>
          <w:u w:val="single"/>
        </w:rPr>
      </w:pPr>
    </w:p>
    <w:p w14:paraId="44C5EC90" w14:textId="45DDF8E8" w:rsidR="0089571A" w:rsidRDefault="00FC2B0C" w:rsidP="0010596A">
      <w:pPr>
        <w:spacing w:after="0"/>
        <w:jc w:val="both"/>
      </w:pPr>
      <w:r>
        <w:t xml:space="preserve">Aby dokonać wydatku należy </w:t>
      </w:r>
      <w:r w:rsidR="007C7357">
        <w:t>sporządzić</w:t>
      </w:r>
      <w:r>
        <w:t xml:space="preserve"> wniosek finansowy lub wartość szacunkową</w:t>
      </w:r>
      <w:r w:rsidR="00F63782">
        <w:t>.</w:t>
      </w:r>
    </w:p>
    <w:p w14:paraId="2A866B7A" w14:textId="4E0BFB40" w:rsidR="00FC2B0C" w:rsidRDefault="00FC2B0C" w:rsidP="0010596A">
      <w:pPr>
        <w:spacing w:after="0"/>
        <w:jc w:val="both"/>
      </w:pPr>
    </w:p>
    <w:p w14:paraId="3CB29AC4" w14:textId="10049406" w:rsidR="00FC2B0C" w:rsidRPr="003E0780" w:rsidRDefault="00FC2B0C" w:rsidP="0010596A">
      <w:pPr>
        <w:spacing w:after="0"/>
        <w:jc w:val="both"/>
        <w:rPr>
          <w:b/>
          <w:bCs/>
        </w:rPr>
      </w:pPr>
      <w:r w:rsidRPr="003E0780">
        <w:rPr>
          <w:b/>
          <w:bCs/>
        </w:rPr>
        <w:t>Wniosek Finansowy</w:t>
      </w:r>
    </w:p>
    <w:p w14:paraId="698F291C" w14:textId="77777777" w:rsidR="00FC2B0C" w:rsidRDefault="00FC2B0C" w:rsidP="00FC2B0C">
      <w:pPr>
        <w:jc w:val="both"/>
      </w:pPr>
    </w:p>
    <w:p w14:paraId="231D6E41" w14:textId="6CBBE7E5" w:rsidR="00FC2B0C" w:rsidRDefault="00FC2B0C" w:rsidP="00FC2B0C">
      <w:pPr>
        <w:jc w:val="both"/>
      </w:pPr>
      <w:r w:rsidRPr="00DF07E5">
        <w:t xml:space="preserve">Każdy pracownik ma możliwość </w:t>
      </w:r>
      <w:r w:rsidR="007C7357">
        <w:t>tworzenia</w:t>
      </w:r>
      <w:r w:rsidRPr="00DF07E5">
        <w:t xml:space="preserve"> wniosku finansowego</w:t>
      </w:r>
      <w:r>
        <w:t xml:space="preserve"> </w:t>
      </w:r>
      <w:r w:rsidRPr="00DF07E5">
        <w:t>w systemie.</w:t>
      </w:r>
    </w:p>
    <w:p w14:paraId="3B1B722E" w14:textId="77777777" w:rsidR="00FC2B0C" w:rsidRDefault="00FC2B0C" w:rsidP="00FC2B0C">
      <w:pPr>
        <w:jc w:val="both"/>
      </w:pPr>
      <w:r w:rsidRPr="00DF07E5">
        <w:t>Wniosek finansowy musi zawierać informacj</w:t>
      </w:r>
      <w:r>
        <w:t>e:</w:t>
      </w:r>
    </w:p>
    <w:p w14:paraId="26F81BE4" w14:textId="77777777" w:rsidR="00FC2B0C" w:rsidRDefault="00FC2B0C" w:rsidP="00FC2B0C">
      <w:pPr>
        <w:pStyle w:val="Akapitzlist"/>
        <w:numPr>
          <w:ilvl w:val="1"/>
          <w:numId w:val="1"/>
        </w:numPr>
        <w:jc w:val="both"/>
      </w:pPr>
      <w:r>
        <w:t>Rok;</w:t>
      </w:r>
      <w:r w:rsidRPr="002A3A8A">
        <w:t xml:space="preserve"> </w:t>
      </w:r>
      <w:r>
        <w:t>jeżeli dot. kilku lat to należy zaznaczyć kilka lat</w:t>
      </w:r>
    </w:p>
    <w:p w14:paraId="1752B0C1" w14:textId="77777777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>Dział; jeżeli dot. budżetu</w:t>
      </w:r>
      <w:bookmarkStart w:id="0" w:name="_GoBack"/>
      <w:bookmarkEnd w:id="0"/>
      <w:r>
        <w:t xml:space="preserve"> kilku działów to należy zaznaczyć kilka działów</w:t>
      </w:r>
    </w:p>
    <w:p w14:paraId="5A53950F" w14:textId="77777777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>Rodzaj zakupu</w:t>
      </w:r>
    </w:p>
    <w:p w14:paraId="538A3C16" w14:textId="422E7BCB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>Nr zadania z budżetu</w:t>
      </w:r>
      <w:r w:rsidR="006001B9">
        <w:t>/budżetów</w:t>
      </w:r>
      <w:r w:rsidR="00072C2B">
        <w:t xml:space="preserve"> oraz kwota</w:t>
      </w:r>
      <w:r>
        <w:t>; jeżeli dot. kilku zadań to należy podzielić kwotę na odpowiednie zadania</w:t>
      </w:r>
    </w:p>
    <w:p w14:paraId="792FF773" w14:textId="7A03E6D1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 xml:space="preserve">Kwota </w:t>
      </w:r>
      <w:r w:rsidR="00072C2B">
        <w:t>łączna</w:t>
      </w:r>
      <w:r>
        <w:t>(w przypadku wniosku obejmującego kilka lat – rozpisanie kwoty na lata</w:t>
      </w:r>
      <w:r w:rsidR="00377953">
        <w:t>, rok bieżący automatycznie zliczany z pozycji powyżej</w:t>
      </w:r>
      <w:r w:rsidR="00072C2B">
        <w:t>)</w:t>
      </w:r>
    </w:p>
    <w:p w14:paraId="4034E05A" w14:textId="77777777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 xml:space="preserve">Uzasadnienie </w:t>
      </w:r>
    </w:p>
    <w:p w14:paraId="478FB3FD" w14:textId="04E63CF5" w:rsidR="00FC2B0C" w:rsidRDefault="00FC2B0C" w:rsidP="00FC2B0C">
      <w:pPr>
        <w:pStyle w:val="Akapitzlist"/>
        <w:numPr>
          <w:ilvl w:val="0"/>
          <w:numId w:val="2"/>
        </w:numPr>
        <w:ind w:left="1418"/>
        <w:jc w:val="both"/>
      </w:pPr>
      <w:r>
        <w:t>Konieczność zawarcia umowy – do wyboru opcja TAK/NIE</w:t>
      </w:r>
      <w:r w:rsidR="00072C2B">
        <w:t xml:space="preserve">, </w:t>
      </w:r>
    </w:p>
    <w:p w14:paraId="0339ABC8" w14:textId="6BBFC949" w:rsidR="00B312E9" w:rsidRDefault="00B312E9" w:rsidP="00FC2B0C">
      <w:pPr>
        <w:pStyle w:val="Akapitzlist"/>
        <w:numPr>
          <w:ilvl w:val="0"/>
          <w:numId w:val="2"/>
        </w:numPr>
        <w:ind w:left="1418"/>
        <w:jc w:val="both"/>
      </w:pPr>
      <w:r>
        <w:t>Czy wydatek był planowany w harmonogramie zamówień publicznych TAK/NIE</w:t>
      </w:r>
    </w:p>
    <w:p w14:paraId="25D83E20" w14:textId="2E6EA6FE" w:rsidR="006001B9" w:rsidRPr="006001B9" w:rsidRDefault="006001B9" w:rsidP="006001B9">
      <w:pPr>
        <w:ind w:left="1058"/>
        <w:jc w:val="both"/>
        <w:rPr>
          <w:i/>
          <w:iCs/>
        </w:rPr>
      </w:pPr>
      <w:r w:rsidRPr="006001B9">
        <w:rPr>
          <w:i/>
          <w:iCs/>
        </w:rPr>
        <w:t>Opcja planowana do rozszerzenia o harmonogram</w:t>
      </w:r>
      <w:r>
        <w:rPr>
          <w:i/>
          <w:iCs/>
        </w:rPr>
        <w:t>y</w:t>
      </w:r>
      <w:r w:rsidRPr="006001B9">
        <w:rPr>
          <w:i/>
          <w:iCs/>
        </w:rPr>
        <w:t xml:space="preserve"> DZP</w:t>
      </w:r>
    </w:p>
    <w:p w14:paraId="6EF8BBD6" w14:textId="0FBD2C84" w:rsidR="00FC2B0C" w:rsidRDefault="006001B9" w:rsidP="00FC2B0C">
      <w:pPr>
        <w:pStyle w:val="Akapitzlist"/>
        <w:numPr>
          <w:ilvl w:val="0"/>
          <w:numId w:val="2"/>
        </w:numPr>
        <w:ind w:left="1418"/>
        <w:jc w:val="both"/>
        <w:rPr>
          <w:i/>
          <w:iCs/>
        </w:rPr>
      </w:pPr>
      <w:r w:rsidRPr="006001B9">
        <w:rPr>
          <w:i/>
          <w:iCs/>
        </w:rPr>
        <w:t xml:space="preserve"> W</w:t>
      </w:r>
      <w:r w:rsidR="00B312E9" w:rsidRPr="006001B9">
        <w:rPr>
          <w:i/>
          <w:iCs/>
        </w:rPr>
        <w:t xml:space="preserve"> przypadku wybrania powyżej opcji TAK. </w:t>
      </w:r>
      <w:r w:rsidR="00FC2B0C" w:rsidRPr="006001B9">
        <w:rPr>
          <w:i/>
          <w:iCs/>
        </w:rPr>
        <w:t>Pozycja z harmonogramu DZP (wybierana z listy wrzuconej przez DZP – do kwoty zaplanowanej w harmonogramie, przekroczenie blokuje możliwość wysłania wniosku)</w:t>
      </w:r>
    </w:p>
    <w:p w14:paraId="67618F8E" w14:textId="7457AE7E" w:rsidR="00F63782" w:rsidRPr="00F63782" w:rsidRDefault="00F63782" w:rsidP="00F63782">
      <w:pPr>
        <w:jc w:val="both"/>
      </w:pPr>
      <w:r>
        <w:t>Każda osoba zatwierdzająca wniosek ma możliwość zamieszczenia swoich uwag. Edytować mogą je  tylko osoby będące na tym samym poziomie zatwierdzania. Uwagi nie drukują się na dokumencie.</w:t>
      </w:r>
    </w:p>
    <w:p w14:paraId="574AF328" w14:textId="43A5BA09" w:rsidR="00FC2B0C" w:rsidRDefault="00FC2B0C" w:rsidP="00FC2B0C">
      <w:pPr>
        <w:jc w:val="both"/>
      </w:pPr>
      <w:r>
        <w:t xml:space="preserve">Wniosek finansowy podpisuje </w:t>
      </w:r>
      <w:r w:rsidR="00E0135B">
        <w:t>P</w:t>
      </w:r>
      <w:r>
        <w:t xml:space="preserve">racownik </w:t>
      </w:r>
      <w:r w:rsidR="00E0135B">
        <w:t>M</w:t>
      </w:r>
      <w:r>
        <w:t xml:space="preserve">erytoryczny, </w:t>
      </w:r>
      <w:r w:rsidR="00E0135B">
        <w:t>K</w:t>
      </w:r>
      <w:r>
        <w:t xml:space="preserve">ierownik </w:t>
      </w:r>
      <w:r w:rsidR="00E0135B">
        <w:t>D</w:t>
      </w:r>
      <w:r>
        <w:t xml:space="preserve">ziału, </w:t>
      </w:r>
      <w:r w:rsidR="00E0135B">
        <w:t>D</w:t>
      </w:r>
      <w:r>
        <w:t>ysponent/dysponenci środków, D</w:t>
      </w:r>
      <w:r w:rsidR="00F63782">
        <w:t xml:space="preserve">ział </w:t>
      </w:r>
      <w:r>
        <w:t>Z</w:t>
      </w:r>
      <w:r w:rsidR="00F63782">
        <w:t xml:space="preserve">amówień </w:t>
      </w:r>
      <w:r>
        <w:t>P</w:t>
      </w:r>
      <w:r w:rsidR="00F63782">
        <w:t>ublicznych</w:t>
      </w:r>
      <w:r>
        <w:t xml:space="preserve">, </w:t>
      </w:r>
      <w:r w:rsidR="00E0135B">
        <w:t>P</w:t>
      </w:r>
      <w:r>
        <w:t xml:space="preserve">racownik </w:t>
      </w:r>
      <w:r w:rsidR="00E0135B">
        <w:t>D</w:t>
      </w:r>
      <w:r>
        <w:t xml:space="preserve">ziału </w:t>
      </w:r>
      <w:r w:rsidR="00E0135B">
        <w:t>F</w:t>
      </w:r>
      <w:r>
        <w:t xml:space="preserve">inansowego, Główny Księgowy oraz Dyrektor. Możliwość wyboru przez </w:t>
      </w:r>
      <w:r w:rsidR="00F63782">
        <w:t>Dział Zamówień Publicznych</w:t>
      </w:r>
      <w:r>
        <w:t xml:space="preserve"> opcji „nie dotyczy”. </w:t>
      </w:r>
      <w:r w:rsidR="00072C2B">
        <w:t xml:space="preserve">Dysponenta środków wskazuje pracownik merytoryczny. </w:t>
      </w:r>
      <w:r>
        <w:t>Możliwość wskazania kilku dysponentów środków w ramach jednego źródła finansowania/ możliwość wskazania kilku dysponentów środku każdy do innego źródła finansowania</w:t>
      </w:r>
      <w:r w:rsidR="00F63782">
        <w:t>.</w:t>
      </w:r>
      <w:r>
        <w:t xml:space="preserve"> </w:t>
      </w:r>
    </w:p>
    <w:p w14:paraId="715F2D74" w14:textId="3AA12917" w:rsidR="00FC2B0C" w:rsidRDefault="00FC2B0C" w:rsidP="00FC2B0C">
      <w:pPr>
        <w:jc w:val="both"/>
      </w:pPr>
      <w:r>
        <w:t>Dysponent środków jest przypis</w:t>
      </w:r>
      <w:r w:rsidR="00F63782">
        <w:t>any</w:t>
      </w:r>
      <w:r>
        <w:t xml:space="preserve"> do odpowiedniego zdefiniowanego szablonu</w:t>
      </w:r>
      <w:r w:rsidR="00072C2B">
        <w:t xml:space="preserve">, </w:t>
      </w:r>
      <w:r w:rsidR="008A456F">
        <w:t>zmiana możliwa poza ustalonymi prz</w:t>
      </w:r>
      <w:r w:rsidR="00BD3E52">
        <w:t>y</w:t>
      </w:r>
      <w:r w:rsidR="008A456F">
        <w:t>padkami.</w:t>
      </w:r>
    </w:p>
    <w:p w14:paraId="6B5FB8DE" w14:textId="047CBFDE" w:rsidR="00FC2B0C" w:rsidRPr="00DF07E5" w:rsidRDefault="00FC2B0C" w:rsidP="00FC2B0C">
      <w:pPr>
        <w:jc w:val="both"/>
      </w:pPr>
      <w:r w:rsidRPr="00DF07E5">
        <w:t>Wniosek finansowy</w:t>
      </w:r>
      <w:r w:rsidR="00037FB2">
        <w:t xml:space="preserve"> zatwierdzony przez </w:t>
      </w:r>
      <w:r w:rsidR="00072C2B">
        <w:t>dysponenta</w:t>
      </w:r>
      <w:r w:rsidRPr="00DF07E5">
        <w:t xml:space="preserve"> angażuje automatycznie środki w budżecie oraz </w:t>
      </w:r>
      <w:r w:rsidR="00072C2B">
        <w:t xml:space="preserve">(docelowo w harmonogramie </w:t>
      </w:r>
      <w:r w:rsidR="00F63782">
        <w:t>Działu Zamówień Publicznych</w:t>
      </w:r>
      <w:r w:rsidR="00072C2B">
        <w:t>)</w:t>
      </w:r>
      <w:r w:rsidRPr="00072C2B">
        <w:t>.</w:t>
      </w:r>
      <w:r w:rsidRPr="00DF07E5">
        <w:t xml:space="preserve"> W przypadku braku środków w planie</w:t>
      </w:r>
      <w:r w:rsidR="00072C2B">
        <w:t xml:space="preserve"> budżetu</w:t>
      </w:r>
      <w:r w:rsidRPr="00DF07E5">
        <w:t xml:space="preserve"> nie ma możliwości </w:t>
      </w:r>
      <w:r w:rsidR="00926C98">
        <w:t>sporządzenia</w:t>
      </w:r>
      <w:r w:rsidRPr="00DF07E5">
        <w:t xml:space="preserve"> wniosku - konieczne jest dokonanie odpowiedniej zmiany w budżecie.</w:t>
      </w:r>
    </w:p>
    <w:p w14:paraId="5244150F" w14:textId="0881338D" w:rsidR="00FC2B0C" w:rsidRPr="00DF07E5" w:rsidRDefault="00FC2B0C" w:rsidP="00FC2B0C">
      <w:pPr>
        <w:jc w:val="both"/>
      </w:pPr>
      <w:r w:rsidRPr="00DF07E5">
        <w:t xml:space="preserve">Bez zebrania wszystkich akceptacji nie jest możliwe </w:t>
      </w:r>
      <w:r w:rsidR="00F63782">
        <w:t>zaciąganie</w:t>
      </w:r>
      <w:r w:rsidRPr="00DF07E5">
        <w:t xml:space="preserve"> zobowiązań </w:t>
      </w:r>
      <w:r>
        <w:t xml:space="preserve">(w tym podpisywanie umów) </w:t>
      </w:r>
      <w:r w:rsidRPr="00DF07E5">
        <w:t>oraz dołączenie faktury</w:t>
      </w:r>
      <w:r>
        <w:t xml:space="preserve">/rachunku czy innego dokumentu </w:t>
      </w:r>
      <w:proofErr w:type="spellStart"/>
      <w:r>
        <w:t>finanansowo</w:t>
      </w:r>
      <w:proofErr w:type="spellEnd"/>
      <w:r>
        <w:t xml:space="preserve">-księgowego </w:t>
      </w:r>
      <w:r w:rsidRPr="00DF07E5">
        <w:t>do systemu.</w:t>
      </w:r>
    </w:p>
    <w:p w14:paraId="18E8B665" w14:textId="77777777" w:rsidR="00FC2B0C" w:rsidRDefault="00FC2B0C" w:rsidP="00FC2B0C">
      <w:pPr>
        <w:jc w:val="both"/>
      </w:pPr>
      <w:r w:rsidRPr="00DF07E5">
        <w:lastRenderedPageBreak/>
        <w:t>W przypadku odrzucenia wniosku</w:t>
      </w:r>
      <w:r>
        <w:t xml:space="preserve"> finansowego na poszczególnych etapach</w:t>
      </w:r>
      <w:r w:rsidRPr="00DF07E5">
        <w:t>, zaangażowane środki są zwalniane i wracają do budżetu danego działu.</w:t>
      </w:r>
      <w:r>
        <w:t xml:space="preserve"> </w:t>
      </w:r>
    </w:p>
    <w:p w14:paraId="32AA0148" w14:textId="5380E681" w:rsidR="00FC2B0C" w:rsidRDefault="00FC2B0C" w:rsidP="00FC2B0C">
      <w:pPr>
        <w:jc w:val="both"/>
      </w:pPr>
      <w:r>
        <w:t>Możliwość cofnięcia wniosku na poszczególnych etapach do konkretnej osoby zatwierdzającej wniosek.</w:t>
      </w:r>
    </w:p>
    <w:p w14:paraId="3EFFF0A9" w14:textId="47DEBE37" w:rsidR="00FC2B0C" w:rsidRDefault="00FC2B0C" w:rsidP="00FC2B0C">
      <w:pPr>
        <w:jc w:val="both"/>
      </w:pPr>
      <w:r w:rsidRPr="00DF07E5">
        <w:t>Możliwość korygowania wniosku finansowego (korekta, korekta do korekty).</w:t>
      </w:r>
      <w:r>
        <w:t xml:space="preserve"> W tej sytuacji w systemie wybiera się wniosek/korektę wniosku, którego korekta dotyczy. Korekt</w:t>
      </w:r>
      <w:r w:rsidR="00E62154">
        <w:t>a</w:t>
      </w:r>
      <w:r>
        <w:t xml:space="preserve"> </w:t>
      </w:r>
      <w:r w:rsidR="00B312E9">
        <w:t>powinna zawierać</w:t>
      </w:r>
      <w:r>
        <w:t xml:space="preserve">: </w:t>
      </w:r>
    </w:p>
    <w:p w14:paraId="7BC06480" w14:textId="4D8202B2" w:rsidR="00FC2B0C" w:rsidRDefault="00FC2B0C" w:rsidP="00FC2B0C">
      <w:pPr>
        <w:pStyle w:val="Akapitzlist"/>
        <w:numPr>
          <w:ilvl w:val="1"/>
          <w:numId w:val="1"/>
        </w:numPr>
        <w:jc w:val="both"/>
      </w:pPr>
      <w:r>
        <w:t xml:space="preserve">Kwotę wniosku </w:t>
      </w:r>
      <w:r w:rsidR="00B312E9">
        <w:t>przed oraz po zmianie</w:t>
      </w:r>
    </w:p>
    <w:p w14:paraId="0FAE570F" w14:textId="51FCB300" w:rsidR="00B312E9" w:rsidRDefault="00B312E9" w:rsidP="00FC2B0C">
      <w:pPr>
        <w:pStyle w:val="Akapitzlist"/>
        <w:numPr>
          <w:ilvl w:val="1"/>
          <w:numId w:val="1"/>
        </w:numPr>
        <w:jc w:val="both"/>
      </w:pPr>
      <w:r>
        <w:t>rok jeżeli wniosek jest wieloletni</w:t>
      </w:r>
    </w:p>
    <w:p w14:paraId="1EDC6BED" w14:textId="77777777" w:rsidR="00FC2B0C" w:rsidRDefault="00FC2B0C" w:rsidP="00FC2B0C">
      <w:pPr>
        <w:pStyle w:val="Akapitzlist"/>
        <w:numPr>
          <w:ilvl w:val="1"/>
          <w:numId w:val="1"/>
        </w:numPr>
        <w:jc w:val="both"/>
      </w:pPr>
      <w:r>
        <w:t>źródło finansowania</w:t>
      </w:r>
    </w:p>
    <w:p w14:paraId="7227314F" w14:textId="082C8F29" w:rsidR="00FC2B0C" w:rsidRPr="00B312E9" w:rsidRDefault="00B312E9" w:rsidP="00FC2B0C">
      <w:pPr>
        <w:pStyle w:val="Akapitzlist"/>
        <w:numPr>
          <w:ilvl w:val="1"/>
          <w:numId w:val="1"/>
        </w:numPr>
        <w:jc w:val="both"/>
      </w:pPr>
      <w:r w:rsidRPr="00B312E9">
        <w:t>uzasadnienie</w:t>
      </w:r>
    </w:p>
    <w:p w14:paraId="18D54953" w14:textId="4D92BFF2" w:rsidR="007A602C" w:rsidRDefault="006001B9" w:rsidP="00FC2B0C">
      <w:pPr>
        <w:jc w:val="both"/>
      </w:pPr>
      <w:r>
        <w:t>Dane z wniosku: numery zadań, kwoty, źródła finansowania przed zmianą są automatycznie zaciągane</w:t>
      </w:r>
      <w:r w:rsidR="007A602C">
        <w:t>, wnioskujący uzupełnia tylko kwoty po zmianie, źródła finansowania. Istnieje możliwość dokładania kolejnych zadań.</w:t>
      </w:r>
    </w:p>
    <w:p w14:paraId="11DA778A" w14:textId="11E4F035" w:rsidR="00BE0795" w:rsidRDefault="00BE0795" w:rsidP="00FC2B0C">
      <w:pPr>
        <w:jc w:val="both"/>
      </w:pPr>
      <w:r>
        <w:t xml:space="preserve">W przypadku korekty wniosku polegającej na zmianie źródła finansowania, zmianie działu, zmianie zadania do którego były dokumenty finansowo-księgowe, system wymusza wybranie dokumentów, które automatyczne zostaną przeniesione zgodnie z parametrami zmienionymi. </w:t>
      </w:r>
    </w:p>
    <w:p w14:paraId="649B955D" w14:textId="5BA6DDA0" w:rsidR="00FC2B0C" w:rsidRPr="00AE60C5" w:rsidRDefault="00FC2B0C" w:rsidP="00FC2B0C">
      <w:pPr>
        <w:jc w:val="both"/>
      </w:pPr>
      <w:r w:rsidRPr="00AE60C5">
        <w:t xml:space="preserve">Obieg korekty jest taki sam jak w przypadku </w:t>
      </w:r>
      <w:r w:rsidR="00553CD8">
        <w:t>sporządzenia</w:t>
      </w:r>
      <w:r w:rsidRPr="00AE60C5">
        <w:t xml:space="preserve"> nowego wniosku.</w:t>
      </w:r>
    </w:p>
    <w:p w14:paraId="3FBDFFC1" w14:textId="77777777" w:rsidR="00FC2B0C" w:rsidRPr="00DF07E5" w:rsidRDefault="00FC2B0C" w:rsidP="00FC2B0C">
      <w:pPr>
        <w:jc w:val="both"/>
      </w:pPr>
      <w:r w:rsidRPr="00DF07E5">
        <w:t>Program powinien uwzględniać wnioski finansowe</w:t>
      </w:r>
      <w:r>
        <w:t xml:space="preserve"> </w:t>
      </w:r>
      <w:r w:rsidRPr="00DF07E5">
        <w:t>wieloletnie. Kwota na lata kolejne powinna być przypisana do budżetu lat następnych</w:t>
      </w:r>
      <w:r>
        <w:t xml:space="preserve"> (bez konieczności wpisania nr zadania)</w:t>
      </w:r>
      <w:r w:rsidRPr="00DF07E5">
        <w:t xml:space="preserve">. </w:t>
      </w:r>
    </w:p>
    <w:p w14:paraId="77096953" w14:textId="77777777" w:rsidR="00FC2B0C" w:rsidRPr="00DF07E5" w:rsidRDefault="00FC2B0C" w:rsidP="00FC2B0C">
      <w:pPr>
        <w:jc w:val="both"/>
      </w:pPr>
      <w:r w:rsidRPr="00DF07E5">
        <w:t>Wnioski finansowe podlegają mapowaniu z budżetem.</w:t>
      </w:r>
    </w:p>
    <w:p w14:paraId="3F1A89AB" w14:textId="6FF487A3" w:rsidR="00FC2B0C" w:rsidRDefault="00FC2B0C" w:rsidP="00FC2B0C">
      <w:pPr>
        <w:jc w:val="both"/>
      </w:pPr>
      <w:r w:rsidRPr="00DF07E5">
        <w:t xml:space="preserve">Po akceptacji </w:t>
      </w:r>
      <w:r w:rsidR="00037FB2">
        <w:t xml:space="preserve">przez Dyrektora </w:t>
      </w:r>
      <w:r w:rsidRPr="00DF07E5">
        <w:t>nadawany jest numer wniosku.</w:t>
      </w:r>
    </w:p>
    <w:p w14:paraId="782029FA" w14:textId="77777777" w:rsidR="00FC2B0C" w:rsidRPr="00287C2E" w:rsidRDefault="00FC2B0C" w:rsidP="00FC2B0C">
      <w:pPr>
        <w:jc w:val="both"/>
      </w:pPr>
      <w:r w:rsidRPr="00287C2E">
        <w:t xml:space="preserve">Wnioski trafiają do Rejestru.  </w:t>
      </w:r>
    </w:p>
    <w:p w14:paraId="671B0E3B" w14:textId="137996F6" w:rsidR="00757E5A" w:rsidRPr="00287C2E" w:rsidRDefault="00553CD8" w:rsidP="00FC2B0C">
      <w:pPr>
        <w:jc w:val="both"/>
      </w:pPr>
      <w:r w:rsidRPr="00287C2E">
        <w:t xml:space="preserve">W uzasadnionych przypadkach, np. awaria systemu </w:t>
      </w:r>
      <w:r w:rsidR="005F3362" w:rsidRPr="00287C2E">
        <w:t xml:space="preserve">bądź konieczność zaangażowania środków na podstawie wniosków papierowych przed wdrożeniem programu </w:t>
      </w:r>
      <w:r w:rsidRPr="00287C2E">
        <w:t>możliw</w:t>
      </w:r>
      <w:r w:rsidR="005F3362" w:rsidRPr="00287C2E">
        <w:t>e będzie zaangażowanie środków (wprowadzenie do systemu) przez Dział Finansowy na podstawie zatwierdzonego wniosku papierowego (ścieżka taka sama jak w systemie). Numer wniosku nadaje D</w:t>
      </w:r>
      <w:r w:rsidR="00757E5A" w:rsidRPr="00287C2E">
        <w:t xml:space="preserve">ział </w:t>
      </w:r>
      <w:r w:rsidR="00E0135B" w:rsidRPr="00287C2E">
        <w:t>F</w:t>
      </w:r>
      <w:r w:rsidR="00757E5A" w:rsidRPr="00287C2E">
        <w:t>inansowy</w:t>
      </w:r>
      <w:r w:rsidR="00865C0F" w:rsidRPr="00287C2E">
        <w:t xml:space="preserve"> po zatwierdzeniu wniosku</w:t>
      </w:r>
      <w:r w:rsidR="005F3362" w:rsidRPr="00287C2E">
        <w:t>.</w:t>
      </w:r>
    </w:p>
    <w:p w14:paraId="2027C8CA" w14:textId="0E67D7C8" w:rsidR="00FC2B0C" w:rsidRDefault="00FC2B0C" w:rsidP="00FC2B0C">
      <w:pPr>
        <w:jc w:val="both"/>
      </w:pPr>
      <w:r w:rsidRPr="00765FBE">
        <w:t xml:space="preserve">Korektę do wniosku może zrobić każda osoba uprawniona przez </w:t>
      </w:r>
      <w:r w:rsidR="00E0135B" w:rsidRPr="00765FBE">
        <w:t>K</w:t>
      </w:r>
      <w:r w:rsidRPr="00765FBE">
        <w:t xml:space="preserve">ierownika </w:t>
      </w:r>
      <w:r w:rsidR="00E0135B" w:rsidRPr="00765FBE">
        <w:t>D</w:t>
      </w:r>
      <w:r w:rsidRPr="00765FBE">
        <w:t>ziału.</w:t>
      </w:r>
      <w:r>
        <w:t xml:space="preserve"> </w:t>
      </w:r>
    </w:p>
    <w:p w14:paraId="2CC1CC29" w14:textId="54D46B35" w:rsidR="00FC2B0C" w:rsidRDefault="00FC2B0C" w:rsidP="003E0780">
      <w:pPr>
        <w:jc w:val="both"/>
      </w:pPr>
      <w:r>
        <w:t xml:space="preserve">Pracownicy </w:t>
      </w:r>
      <w:r w:rsidR="00E0135B">
        <w:t>D</w:t>
      </w:r>
      <w:r>
        <w:t xml:space="preserve">ziału </w:t>
      </w:r>
      <w:r w:rsidR="00E0135B">
        <w:t>F</w:t>
      </w:r>
      <w:r>
        <w:t>inansowego mają możliwość podglądu na jaki</w:t>
      </w:r>
      <w:r w:rsidR="00C835CD">
        <w:t>m</w:t>
      </w:r>
      <w:r>
        <w:t xml:space="preserve"> etapie zatwierdzania jest wniosek finansowy</w:t>
      </w:r>
      <w:r w:rsidR="003E0780">
        <w:t>.</w:t>
      </w:r>
    </w:p>
    <w:p w14:paraId="29A8E819" w14:textId="2B334D73" w:rsidR="00FC2B0C" w:rsidRPr="003E0780" w:rsidRDefault="00FC2B0C" w:rsidP="0010596A">
      <w:pPr>
        <w:spacing w:after="0"/>
        <w:jc w:val="both"/>
        <w:rPr>
          <w:b/>
          <w:bCs/>
        </w:rPr>
      </w:pPr>
      <w:r w:rsidRPr="003E0780">
        <w:rPr>
          <w:b/>
          <w:bCs/>
        </w:rPr>
        <w:t>Wartości szacunkowe</w:t>
      </w:r>
      <w:r w:rsidR="00865C0F">
        <w:rPr>
          <w:b/>
          <w:bCs/>
        </w:rPr>
        <w:t xml:space="preserve"> (określenie wartości szacunkowej zamówienia)</w:t>
      </w:r>
    </w:p>
    <w:p w14:paraId="3F2DCAC2" w14:textId="5AC85834" w:rsidR="00FC2B0C" w:rsidRDefault="00FC2B0C" w:rsidP="0010596A">
      <w:pPr>
        <w:spacing w:after="0"/>
        <w:jc w:val="both"/>
      </w:pPr>
    </w:p>
    <w:p w14:paraId="66ED4029" w14:textId="42F5D2D8" w:rsidR="00963200" w:rsidRDefault="00963200" w:rsidP="00FC2B0C">
      <w:pPr>
        <w:jc w:val="both"/>
      </w:pPr>
      <w:r>
        <w:t>Każdy pracowni</w:t>
      </w:r>
      <w:r w:rsidR="00443DF0">
        <w:t>k</w:t>
      </w:r>
      <w:r>
        <w:t xml:space="preserve"> ma możliwość </w:t>
      </w:r>
      <w:r w:rsidR="00926C98">
        <w:t>sporządzenia</w:t>
      </w:r>
      <w:r>
        <w:t xml:space="preserve"> w</w:t>
      </w:r>
      <w:r w:rsidR="00FC2B0C">
        <w:t>artoś</w:t>
      </w:r>
      <w:r>
        <w:t>ci</w:t>
      </w:r>
      <w:r w:rsidR="00FC2B0C">
        <w:t xml:space="preserve"> szacunkow</w:t>
      </w:r>
      <w:r>
        <w:t>ej.</w:t>
      </w:r>
    </w:p>
    <w:p w14:paraId="5CA77529" w14:textId="653D5C45" w:rsidR="00963200" w:rsidRPr="00865C0F" w:rsidRDefault="00963200" w:rsidP="00963200">
      <w:pPr>
        <w:jc w:val="both"/>
      </w:pPr>
      <w:r w:rsidRPr="00865C0F">
        <w:t>Wartość szacunkowa musi zawierać informacje:</w:t>
      </w:r>
    </w:p>
    <w:p w14:paraId="64EBB2B2" w14:textId="3AA1240C" w:rsidR="00765FBE" w:rsidRPr="00865C0F" w:rsidRDefault="00765FBE" w:rsidP="00963200">
      <w:pPr>
        <w:pStyle w:val="Akapitzlist"/>
        <w:numPr>
          <w:ilvl w:val="1"/>
          <w:numId w:val="1"/>
        </w:numPr>
        <w:jc w:val="both"/>
      </w:pPr>
      <w:r w:rsidRPr="00865C0F">
        <w:t xml:space="preserve">znak sprawy </w:t>
      </w:r>
    </w:p>
    <w:p w14:paraId="0A0788CB" w14:textId="290F2B1B" w:rsidR="00765FBE" w:rsidRPr="00865C0F" w:rsidRDefault="00765FBE" w:rsidP="00963200">
      <w:pPr>
        <w:pStyle w:val="Akapitzlist"/>
        <w:numPr>
          <w:ilvl w:val="1"/>
          <w:numId w:val="1"/>
        </w:numPr>
        <w:jc w:val="both"/>
      </w:pPr>
      <w:r w:rsidRPr="00865C0F">
        <w:t>Opis przedmiotu zamówienia wraz z niezbędnymi danymi zgodnie z PZP (np. rodzaj zamówienia, kod CPV i inne niezbędne dane)</w:t>
      </w:r>
    </w:p>
    <w:p w14:paraId="1F469BD5" w14:textId="515938D8" w:rsidR="00963200" w:rsidRPr="00865C0F" w:rsidRDefault="00963200" w:rsidP="00963200">
      <w:pPr>
        <w:pStyle w:val="Akapitzlist"/>
        <w:numPr>
          <w:ilvl w:val="1"/>
          <w:numId w:val="1"/>
        </w:numPr>
        <w:jc w:val="both"/>
      </w:pPr>
      <w:r w:rsidRPr="00865C0F">
        <w:t>Rok</w:t>
      </w:r>
      <w:r w:rsidR="00765FBE" w:rsidRPr="00865C0F">
        <w:t>/lata w których mają być zaangażowane środki (j</w:t>
      </w:r>
      <w:r w:rsidRPr="00865C0F">
        <w:t>eżeli dot. kilku lat to należy zaznaczyć kilka lat</w:t>
      </w:r>
      <w:r w:rsidR="00765FBE" w:rsidRPr="00865C0F">
        <w:t>)</w:t>
      </w:r>
    </w:p>
    <w:p w14:paraId="72D51078" w14:textId="77777777" w:rsidR="00963200" w:rsidRDefault="00963200" w:rsidP="00963200">
      <w:pPr>
        <w:pStyle w:val="Akapitzlist"/>
        <w:numPr>
          <w:ilvl w:val="0"/>
          <w:numId w:val="2"/>
        </w:numPr>
        <w:ind w:left="1418"/>
        <w:jc w:val="both"/>
      </w:pPr>
      <w:r w:rsidRPr="00865C0F">
        <w:lastRenderedPageBreak/>
        <w:t>Dział; jeżeli dot. budżetu kilku</w:t>
      </w:r>
      <w:r>
        <w:t xml:space="preserve"> działów to należy zaznaczyć kilka działów</w:t>
      </w:r>
    </w:p>
    <w:p w14:paraId="7316164E" w14:textId="7E09BC39" w:rsidR="00963200" w:rsidRDefault="00963200" w:rsidP="00963200">
      <w:pPr>
        <w:pStyle w:val="Akapitzlist"/>
        <w:numPr>
          <w:ilvl w:val="0"/>
          <w:numId w:val="2"/>
        </w:numPr>
        <w:ind w:left="1418"/>
        <w:jc w:val="both"/>
      </w:pPr>
      <w:r>
        <w:t>Nr zadania z budżetu; jeżeli dot. kilku zadań to należy podzielić kwotę na odpowiednie zadania</w:t>
      </w:r>
    </w:p>
    <w:p w14:paraId="5686CBE5" w14:textId="1D324636" w:rsidR="00963200" w:rsidRDefault="00963200" w:rsidP="00963200">
      <w:pPr>
        <w:pStyle w:val="Akapitzlist"/>
        <w:numPr>
          <w:ilvl w:val="0"/>
          <w:numId w:val="2"/>
        </w:numPr>
        <w:ind w:left="1418"/>
        <w:jc w:val="both"/>
      </w:pPr>
      <w:r>
        <w:t>Kwota wartości szacunkowej</w:t>
      </w:r>
      <w:r w:rsidR="00037FB2">
        <w:t xml:space="preserve"> </w:t>
      </w:r>
    </w:p>
    <w:p w14:paraId="76D3525B" w14:textId="5A6EC085" w:rsidR="00963200" w:rsidRDefault="00963200" w:rsidP="00963200">
      <w:pPr>
        <w:pStyle w:val="Akapitzlist"/>
        <w:numPr>
          <w:ilvl w:val="0"/>
          <w:numId w:val="2"/>
        </w:numPr>
        <w:ind w:left="1418"/>
        <w:jc w:val="both"/>
      </w:pPr>
      <w:r>
        <w:t>Kwota jaką zamawiający zamierza przeznaczyć na realizację zadania (kwota z budżetu</w:t>
      </w:r>
      <w:r w:rsidR="000C43DF">
        <w:t>, w przypadku wartości obejmującej kilka lat – rozpisanie kwoty na lata; w przypadku wartości obejmującej kilka działów – rozpisanie kwoty na działy; w przypadku wartości obejmującej kilka zadań – rozpisanie kwoty na zadania</w:t>
      </w:r>
      <w:r>
        <w:t>)</w:t>
      </w:r>
    </w:p>
    <w:p w14:paraId="330527EA" w14:textId="792CB7B4" w:rsidR="00963200" w:rsidRPr="00865C0F" w:rsidRDefault="00765FBE" w:rsidP="00963200">
      <w:pPr>
        <w:pStyle w:val="Akapitzlist"/>
        <w:numPr>
          <w:ilvl w:val="0"/>
          <w:numId w:val="2"/>
        </w:numPr>
        <w:ind w:left="1418"/>
        <w:jc w:val="both"/>
      </w:pPr>
      <w:r w:rsidRPr="00865C0F">
        <w:t>Uwagi (pole gdzie każdy z akceptujących będzie mógł wpisać swoje uwagi)</w:t>
      </w:r>
    </w:p>
    <w:p w14:paraId="07DDC906" w14:textId="40993702" w:rsidR="00FC2B0C" w:rsidRDefault="00FC2B0C" w:rsidP="00FC2B0C">
      <w:pPr>
        <w:jc w:val="both"/>
      </w:pPr>
      <w:r>
        <w:t xml:space="preserve">Wartość </w:t>
      </w:r>
      <w:r w:rsidR="000C43DF">
        <w:t>szacunkową</w:t>
      </w:r>
      <w:r>
        <w:t xml:space="preserve"> podpisuje </w:t>
      </w:r>
      <w:r w:rsidR="00765FBE">
        <w:t>P</w:t>
      </w:r>
      <w:r>
        <w:t xml:space="preserve">racownik </w:t>
      </w:r>
      <w:r w:rsidR="00765FBE">
        <w:t>M</w:t>
      </w:r>
      <w:r>
        <w:t xml:space="preserve">erytoryczny, </w:t>
      </w:r>
      <w:r w:rsidR="00765FBE">
        <w:t>K</w:t>
      </w:r>
      <w:r>
        <w:t xml:space="preserve">ierownik </w:t>
      </w:r>
      <w:r w:rsidR="00765FBE">
        <w:t>D</w:t>
      </w:r>
      <w:r>
        <w:t xml:space="preserve">ziału, </w:t>
      </w:r>
      <w:r w:rsidR="00765FBE">
        <w:t>D</w:t>
      </w:r>
      <w:r>
        <w:t xml:space="preserve">ysponent/dysponenci środków, </w:t>
      </w:r>
      <w:r w:rsidR="00765FBE">
        <w:t>D</w:t>
      </w:r>
      <w:r w:rsidR="000C43DF">
        <w:t xml:space="preserve">ział </w:t>
      </w:r>
      <w:r w:rsidR="00765FBE">
        <w:t>Z</w:t>
      </w:r>
      <w:r w:rsidR="000C43DF">
        <w:t xml:space="preserve">amówień </w:t>
      </w:r>
      <w:r w:rsidR="00765FBE">
        <w:t>P</w:t>
      </w:r>
      <w:r w:rsidR="000C43DF">
        <w:t xml:space="preserve">ublicznych, </w:t>
      </w:r>
      <w:r w:rsidR="00765FBE">
        <w:t>P</w:t>
      </w:r>
      <w:r>
        <w:t xml:space="preserve">racownik </w:t>
      </w:r>
      <w:r w:rsidR="00765FBE">
        <w:t>D</w:t>
      </w:r>
      <w:r>
        <w:t xml:space="preserve">ziału </w:t>
      </w:r>
      <w:r w:rsidR="00765FBE">
        <w:t>F</w:t>
      </w:r>
      <w:r>
        <w:t xml:space="preserve">inansowego, Główny Księgowy, Dyrektor. </w:t>
      </w:r>
    </w:p>
    <w:p w14:paraId="7C96BD1D" w14:textId="4672713C" w:rsidR="000C43DF" w:rsidRDefault="000C43DF" w:rsidP="00FC2B0C">
      <w:pPr>
        <w:jc w:val="both"/>
      </w:pPr>
      <w:r>
        <w:t>W</w:t>
      </w:r>
      <w:r w:rsidRPr="00DF07E5">
        <w:t>artoś</w:t>
      </w:r>
      <w:r>
        <w:t>ć</w:t>
      </w:r>
      <w:r w:rsidRPr="00DF07E5">
        <w:t xml:space="preserve"> szacunkow</w:t>
      </w:r>
      <w:r>
        <w:t>a</w:t>
      </w:r>
      <w:r w:rsidR="00037FB2">
        <w:t xml:space="preserve"> podpisana przez </w:t>
      </w:r>
      <w:r w:rsidR="00765FBE">
        <w:t>D</w:t>
      </w:r>
      <w:r w:rsidR="003E0780">
        <w:t>ysponenta środków</w:t>
      </w:r>
      <w:r w:rsidRPr="00DF07E5">
        <w:t xml:space="preserve"> angażuje automatycznie środki </w:t>
      </w:r>
      <w:r w:rsidR="00765FBE">
        <w:br/>
      </w:r>
      <w:r w:rsidRPr="00DF07E5">
        <w:t>w budżecie</w:t>
      </w:r>
      <w:r>
        <w:t>.</w:t>
      </w:r>
      <w:r w:rsidRPr="00DF07E5">
        <w:t xml:space="preserve"> W przypadku braku środków w planie nie ma możliwości puszczenia wartości - konieczne jest dokonanie odpowiedniej zmiany w budżecie.</w:t>
      </w:r>
    </w:p>
    <w:p w14:paraId="743611D0" w14:textId="77777777" w:rsidR="00FC2B0C" w:rsidRPr="00DF07E5" w:rsidRDefault="00FC2B0C" w:rsidP="00FC2B0C">
      <w:pPr>
        <w:jc w:val="both"/>
      </w:pPr>
      <w:r w:rsidRPr="00DF07E5">
        <w:t xml:space="preserve">Bez zebrania wszystkich akceptacji nie jest możliwe zawieranie zobowiązań </w:t>
      </w:r>
      <w:r>
        <w:t xml:space="preserve">(w tym podpisywanie umów) </w:t>
      </w:r>
      <w:r w:rsidRPr="00DF07E5">
        <w:t>oraz dołączenie faktury</w:t>
      </w:r>
      <w:r>
        <w:t xml:space="preserve">/rachunku czy innego dokumentu finansowo-księgowego </w:t>
      </w:r>
      <w:r w:rsidRPr="00DF07E5">
        <w:t>do systemu.</w:t>
      </w:r>
    </w:p>
    <w:p w14:paraId="59564582" w14:textId="2AD536DA" w:rsidR="00FC2B0C" w:rsidRDefault="00FC2B0C" w:rsidP="00FC2B0C">
      <w:pPr>
        <w:jc w:val="both"/>
      </w:pPr>
      <w:r>
        <w:t>Możliwość cofnięcia wartości szacunkowej na każdym etapie zatwierdzenia. Z</w:t>
      </w:r>
      <w:r w:rsidRPr="00DF07E5">
        <w:t>aangażowane środki są zwalniane i wracają do budżetu danego działu.</w:t>
      </w:r>
      <w:r>
        <w:t xml:space="preserve"> </w:t>
      </w:r>
    </w:p>
    <w:p w14:paraId="5DB56A43" w14:textId="32DA67E8" w:rsidR="00FC2B0C" w:rsidRDefault="00FC2B0C" w:rsidP="00FC2B0C">
      <w:pPr>
        <w:jc w:val="both"/>
      </w:pPr>
      <w:r>
        <w:t xml:space="preserve">Po akceptacji przez </w:t>
      </w:r>
      <w:r w:rsidR="00037FB2">
        <w:t>Dyrektora</w:t>
      </w:r>
      <w:r>
        <w:t xml:space="preserve"> zostaje nadany przez system numer.</w:t>
      </w:r>
    </w:p>
    <w:p w14:paraId="7FD0F543" w14:textId="02BDC59A" w:rsidR="003E0780" w:rsidRDefault="003E0780" w:rsidP="00FC2B0C">
      <w:pPr>
        <w:jc w:val="both"/>
      </w:pPr>
      <w:r>
        <w:t>W przypadku odrzuceniu wartości szacunkowej na każdym etapie, środki są zwalniane i wracają do budżetu.</w:t>
      </w:r>
    </w:p>
    <w:p w14:paraId="13BA649C" w14:textId="33BE1147" w:rsidR="00FC2B0C" w:rsidRDefault="00FC2B0C" w:rsidP="00FC2B0C">
      <w:pPr>
        <w:jc w:val="both"/>
      </w:pPr>
      <w:r>
        <w:t>Rejestr podpisanych wartości szacunkow</w:t>
      </w:r>
      <w:r w:rsidR="000C43DF">
        <w:t>ych</w:t>
      </w:r>
      <w:r>
        <w:t xml:space="preserve">. </w:t>
      </w:r>
    </w:p>
    <w:p w14:paraId="4136A773" w14:textId="0DB6300E" w:rsidR="00073B34" w:rsidRDefault="00FC2B0C" w:rsidP="00073B34">
      <w:pPr>
        <w:jc w:val="both"/>
      </w:pPr>
      <w:r>
        <w:t>W przypadku</w:t>
      </w:r>
      <w:r w:rsidR="00073B34">
        <w:t xml:space="preserve"> unieważnienia postępowania </w:t>
      </w:r>
      <w:r>
        <w:t>pracownik merytoryczny wprowadza w system korektę do wartości szacunkowej</w:t>
      </w:r>
      <w:r w:rsidR="000C43DF">
        <w:t xml:space="preserve">. </w:t>
      </w:r>
      <w:r w:rsidR="008A4C0E">
        <w:t xml:space="preserve">Istnieje możliwość zmiany źródła finansowania pod zawartą już umowę. </w:t>
      </w:r>
      <w:r>
        <w:t>Taką korektę podpisuje pracownik merytoryczny,</w:t>
      </w:r>
      <w:r w:rsidR="00073B34">
        <w:t xml:space="preserve"> kierownik działu,</w:t>
      </w:r>
      <w:r>
        <w:t xml:space="preserve"> dysponent środków,</w:t>
      </w:r>
      <w:r w:rsidR="000C43DF">
        <w:t xml:space="preserve"> dział zamówień publicznych,</w:t>
      </w:r>
      <w:r>
        <w:t xml:space="preserve"> pracownik działu finansowego i Główn</w:t>
      </w:r>
      <w:r w:rsidR="00073B34">
        <w:t>y</w:t>
      </w:r>
      <w:r>
        <w:t xml:space="preserve"> Księgow</w:t>
      </w:r>
      <w:r w:rsidR="00073B34">
        <w:t>y</w:t>
      </w:r>
      <w:r>
        <w:t xml:space="preserve">. </w:t>
      </w:r>
      <w:r w:rsidR="00073B34">
        <w:t>Ś</w:t>
      </w:r>
      <w:r>
        <w:t xml:space="preserve">rodki w budżecie będą </w:t>
      </w:r>
      <w:proofErr w:type="spellStart"/>
      <w:r>
        <w:t>odangażowane</w:t>
      </w:r>
      <w:proofErr w:type="spellEnd"/>
      <w:r>
        <w:t xml:space="preserve"> dopiero po podpisie Głównego Księgowego. </w:t>
      </w:r>
    </w:p>
    <w:p w14:paraId="31445F3D" w14:textId="07CD7FF2" w:rsidR="00FC2B0C" w:rsidRDefault="00FC2B0C" w:rsidP="00FC2B0C">
      <w:pPr>
        <w:spacing w:after="0"/>
        <w:jc w:val="both"/>
      </w:pPr>
      <w:r>
        <w:t xml:space="preserve">Gdyby pod wartość szacunkową była podpięta umowa (w wyniku błędnego przypisania umowy pod wartość), system nie pozwoli na </w:t>
      </w:r>
      <w:proofErr w:type="spellStart"/>
      <w:r>
        <w:t>odangażowanie</w:t>
      </w:r>
      <w:proofErr w:type="spellEnd"/>
      <w:r>
        <w:t xml:space="preserve"> środków do momentu przypisania umowy pod właściwą pozycję</w:t>
      </w:r>
      <w:r w:rsidR="00443DF0">
        <w:t>, alert już przy wprowadzaniu korekty przez pracownika merytorycznego</w:t>
      </w:r>
      <w:r>
        <w:t xml:space="preserve">. W przypadku gdy wartość będzie na wyższą kwotę, to Główny Księgowy podpisuje </w:t>
      </w:r>
      <w:r w:rsidR="000C43DF">
        <w:t>korektę wartości szacunkowej</w:t>
      </w:r>
      <w:r>
        <w:t xml:space="preserve"> w systemie zwiększającego kwotę jaką za</w:t>
      </w:r>
      <w:r w:rsidR="00443DF0">
        <w:t>m</w:t>
      </w:r>
      <w:r>
        <w:t xml:space="preserve">awiający zamierza przeznaczyć na sfinansowanie zadania. </w:t>
      </w:r>
    </w:p>
    <w:p w14:paraId="3E9BC707" w14:textId="39029E57" w:rsidR="00FC2B0C" w:rsidRDefault="00FC2B0C" w:rsidP="00FC2B0C">
      <w:pPr>
        <w:spacing w:after="0"/>
        <w:jc w:val="both"/>
      </w:pPr>
    </w:p>
    <w:p w14:paraId="10D5546B" w14:textId="77777777" w:rsidR="008A4C0E" w:rsidRDefault="008A4C0E" w:rsidP="008A4C0E">
      <w:pPr>
        <w:spacing w:after="0"/>
        <w:jc w:val="both"/>
      </w:pPr>
      <w:r>
        <w:t xml:space="preserve">W przypadku kiedy oferta jest na wyższą kwotę niż kwota jaką zamawiający zamierzał przeznaczyć postępowania pracownik merytoryczny wprowadza w system korektę do wartości szacunkowej. </w:t>
      </w:r>
    </w:p>
    <w:p w14:paraId="63143C99" w14:textId="77777777" w:rsidR="008A4C0E" w:rsidRDefault="008A4C0E" w:rsidP="008A4C0E">
      <w:pPr>
        <w:spacing w:after="0"/>
        <w:jc w:val="both"/>
      </w:pPr>
      <w:r>
        <w:t>Taką korektę podpisuje pracownik merytoryczny, kierownik działu, dysponent środków, dział zamówień publicznych, pracownika działu finansowego, Główny Księgowy oraz Dyrektor.</w:t>
      </w:r>
    </w:p>
    <w:p w14:paraId="2BCD7B45" w14:textId="77777777" w:rsidR="008A4C0E" w:rsidRDefault="008A4C0E" w:rsidP="00FC2B0C">
      <w:pPr>
        <w:spacing w:after="0"/>
        <w:jc w:val="both"/>
      </w:pPr>
    </w:p>
    <w:p w14:paraId="334F9816" w14:textId="77777777" w:rsidR="005379C9" w:rsidRDefault="000C43DF" w:rsidP="005379C9">
      <w:pPr>
        <w:spacing w:after="0"/>
        <w:jc w:val="both"/>
      </w:pPr>
      <w:r>
        <w:t>W</w:t>
      </w:r>
      <w:r w:rsidR="00FC2B0C" w:rsidRPr="00DF07E5">
        <w:t>artości szacunkow</w:t>
      </w:r>
      <w:r>
        <w:t>e</w:t>
      </w:r>
      <w:r w:rsidR="00FC2B0C">
        <w:t xml:space="preserve"> </w:t>
      </w:r>
      <w:r w:rsidR="00FC2B0C" w:rsidRPr="00DF07E5">
        <w:t>wieloletnie</w:t>
      </w:r>
      <w:r w:rsidR="00FC2B0C">
        <w:t xml:space="preserve"> muszą być </w:t>
      </w:r>
      <w:r w:rsidR="00FC2B0C" w:rsidRPr="00DF07E5">
        <w:t>przypisan</w:t>
      </w:r>
      <w:r w:rsidR="00FC2B0C">
        <w:t>e</w:t>
      </w:r>
      <w:r w:rsidR="00FC2B0C" w:rsidRPr="00DF07E5">
        <w:t xml:space="preserve"> do budżetu lat następnych</w:t>
      </w:r>
      <w:r w:rsidR="00FC2B0C">
        <w:t xml:space="preserve"> (bez konieczności wpisania nr zadania)</w:t>
      </w:r>
      <w:r w:rsidR="00FC2B0C" w:rsidRPr="00DF07E5">
        <w:t>.</w:t>
      </w:r>
    </w:p>
    <w:p w14:paraId="55577E58" w14:textId="77777777" w:rsidR="005379C9" w:rsidRDefault="005379C9" w:rsidP="005379C9">
      <w:pPr>
        <w:spacing w:after="0"/>
        <w:jc w:val="both"/>
      </w:pPr>
    </w:p>
    <w:p w14:paraId="3B739E01" w14:textId="44B7AC3D" w:rsidR="00FC2B0C" w:rsidRDefault="00FC2B0C" w:rsidP="005379C9">
      <w:pPr>
        <w:spacing w:after="0"/>
        <w:jc w:val="both"/>
      </w:pPr>
      <w:r>
        <w:lastRenderedPageBreak/>
        <w:t>W pierwszym roku funkcjonowania systemu wartości będą wprowadzane z ręki do systemu przez dział finansowy po wcześniejszym ustaleniu z działami.</w:t>
      </w:r>
    </w:p>
    <w:p w14:paraId="64D9A7E7" w14:textId="11195E87" w:rsidR="008A4C0E" w:rsidRDefault="008A4C0E" w:rsidP="00FC2B0C">
      <w:pPr>
        <w:jc w:val="both"/>
      </w:pPr>
      <w:r>
        <w:t>Konieczne jest zestawienie wniosków finansowych oraz wartości szacunkowych w których zawarte zobowiązania przechodzą na kolejny rok</w:t>
      </w:r>
      <w:r w:rsidR="00F166BE">
        <w:t>.</w:t>
      </w:r>
    </w:p>
    <w:p w14:paraId="5D8171E4" w14:textId="4008E73C" w:rsidR="00FC2B0C" w:rsidRDefault="00022A24" w:rsidP="00FC2B0C">
      <w:pPr>
        <w:jc w:val="both"/>
      </w:pPr>
      <w:r>
        <w:t>W</w:t>
      </w:r>
      <w:r w:rsidR="00FC2B0C" w:rsidRPr="00DF07E5">
        <w:t>artości szacunkow</w:t>
      </w:r>
      <w:r>
        <w:t>e</w:t>
      </w:r>
      <w:r w:rsidR="00FC2B0C" w:rsidRPr="00DF07E5">
        <w:t xml:space="preserve"> podlegają mapowaniu z budżetem.</w:t>
      </w:r>
    </w:p>
    <w:p w14:paraId="6CA238DE" w14:textId="2ED97113" w:rsidR="00865C0F" w:rsidRPr="00865C0F" w:rsidRDefault="00FC2B0C" w:rsidP="00FC2B0C">
      <w:pPr>
        <w:jc w:val="both"/>
      </w:pPr>
      <w:r w:rsidRPr="00865C0F">
        <w:t xml:space="preserve">Korektę do </w:t>
      </w:r>
      <w:r w:rsidR="00022A24" w:rsidRPr="00865C0F">
        <w:t>wartości szacunkowej</w:t>
      </w:r>
      <w:r w:rsidRPr="00865C0F">
        <w:t xml:space="preserve"> może zrobić każda osoba uprawniona przez kierownika działu. </w:t>
      </w:r>
      <w:r w:rsidR="0021290C" w:rsidRPr="00865C0F">
        <w:t xml:space="preserve">Po rozstrzygnięciu postępowania korekta może dot. tylko </w:t>
      </w:r>
      <w:r w:rsidR="00865C0F" w:rsidRPr="00865C0F">
        <w:t xml:space="preserve">niektórych zagadnień wartości szacunkowej (różne zdefiniowane ścieżki w zależności od sytuacji). </w:t>
      </w:r>
    </w:p>
    <w:p w14:paraId="4096B6A5" w14:textId="1E3EDC9D" w:rsidR="00FC2B0C" w:rsidRDefault="00FC2B0C" w:rsidP="00FC2B0C">
      <w:pPr>
        <w:jc w:val="both"/>
      </w:pPr>
      <w:r>
        <w:t>Pracownicy działu finansowego mają możliwość podglądu na jaki</w:t>
      </w:r>
      <w:r w:rsidR="00443DF0">
        <w:t>m</w:t>
      </w:r>
      <w:r>
        <w:t xml:space="preserve"> etapie zatwierdzania jest wartość szacunkowa.</w:t>
      </w:r>
    </w:p>
    <w:sectPr w:rsidR="00FC2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206A9"/>
    <w:multiLevelType w:val="hybridMultilevel"/>
    <w:tmpl w:val="5338254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706C2899"/>
    <w:multiLevelType w:val="hybridMultilevel"/>
    <w:tmpl w:val="A8AEAB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B5A50"/>
    <w:multiLevelType w:val="hybridMultilevel"/>
    <w:tmpl w:val="1040B3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E5"/>
    <w:rsid w:val="00022A24"/>
    <w:rsid w:val="00032329"/>
    <w:rsid w:val="00037FB2"/>
    <w:rsid w:val="00072C2B"/>
    <w:rsid w:val="00073B34"/>
    <w:rsid w:val="000C43DF"/>
    <w:rsid w:val="0010596A"/>
    <w:rsid w:val="001252CD"/>
    <w:rsid w:val="001C0782"/>
    <w:rsid w:val="0021290C"/>
    <w:rsid w:val="00261138"/>
    <w:rsid w:val="00287166"/>
    <w:rsid w:val="00287C2E"/>
    <w:rsid w:val="002B7CF9"/>
    <w:rsid w:val="0037056E"/>
    <w:rsid w:val="00377953"/>
    <w:rsid w:val="003A1376"/>
    <w:rsid w:val="003A655D"/>
    <w:rsid w:val="003E0780"/>
    <w:rsid w:val="00443DF0"/>
    <w:rsid w:val="004D66E5"/>
    <w:rsid w:val="005379C9"/>
    <w:rsid w:val="005425FD"/>
    <w:rsid w:val="00546D69"/>
    <w:rsid w:val="00553CD8"/>
    <w:rsid w:val="005F3362"/>
    <w:rsid w:val="006001B9"/>
    <w:rsid w:val="00617F13"/>
    <w:rsid w:val="00626C74"/>
    <w:rsid w:val="00693D50"/>
    <w:rsid w:val="00757E5A"/>
    <w:rsid w:val="00765FBE"/>
    <w:rsid w:val="007A602C"/>
    <w:rsid w:val="007C7357"/>
    <w:rsid w:val="00865C0F"/>
    <w:rsid w:val="0089571A"/>
    <w:rsid w:val="008A456F"/>
    <w:rsid w:val="008A4C0E"/>
    <w:rsid w:val="009237B3"/>
    <w:rsid w:val="00926C98"/>
    <w:rsid w:val="00963200"/>
    <w:rsid w:val="00974812"/>
    <w:rsid w:val="00A6080B"/>
    <w:rsid w:val="00A72563"/>
    <w:rsid w:val="00B312E9"/>
    <w:rsid w:val="00B451AA"/>
    <w:rsid w:val="00B8661E"/>
    <w:rsid w:val="00BD3E52"/>
    <w:rsid w:val="00BE0795"/>
    <w:rsid w:val="00C835CD"/>
    <w:rsid w:val="00CF46B5"/>
    <w:rsid w:val="00E0135B"/>
    <w:rsid w:val="00E62154"/>
    <w:rsid w:val="00E64F99"/>
    <w:rsid w:val="00E94D70"/>
    <w:rsid w:val="00EA5233"/>
    <w:rsid w:val="00EB5BEB"/>
    <w:rsid w:val="00F166BE"/>
    <w:rsid w:val="00F63782"/>
    <w:rsid w:val="00FC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2FC3"/>
  <w15:docId w15:val="{7D7A8D89-32D7-4D01-A965-091DE622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9571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7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7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7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7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71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EB5BE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EB5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2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1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Aleksandra Sagan</cp:lastModifiedBy>
  <cp:revision>11</cp:revision>
  <dcterms:created xsi:type="dcterms:W3CDTF">2026-01-13T13:39:00Z</dcterms:created>
  <dcterms:modified xsi:type="dcterms:W3CDTF">2026-01-16T07:14:00Z</dcterms:modified>
</cp:coreProperties>
</file>